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6EAF295" w14:textId="77777777" w:rsidR="00B7684B" w:rsidRPr="00573C79" w:rsidRDefault="00B7684B" w:rsidP="00B7684B">
      <w:pPr>
        <w:autoSpaceDE w:val="0"/>
        <w:autoSpaceDN w:val="0"/>
        <w:adjustRightInd w:val="0"/>
        <w:jc w:val="center"/>
        <w:rPr>
          <w:rFonts w:ascii="Calibri" w:hAnsi="Calibri"/>
          <w:b/>
          <w:color w:val="FF0000"/>
          <w:sz w:val="44"/>
          <w:szCs w:val="44"/>
        </w:rPr>
      </w:pPr>
      <w:bookmarkStart w:id="0" w:name="_GoBack"/>
      <w:bookmarkEnd w:id="0"/>
    </w:p>
    <w:p w14:paraId="7E68E098" w14:textId="77777777" w:rsidR="00B7684B" w:rsidRPr="00573C79" w:rsidRDefault="00B7684B" w:rsidP="00B7684B">
      <w:pPr>
        <w:autoSpaceDE w:val="0"/>
        <w:autoSpaceDN w:val="0"/>
        <w:adjustRightInd w:val="0"/>
        <w:jc w:val="center"/>
        <w:rPr>
          <w:rFonts w:ascii="Calibri" w:hAnsi="Calibri"/>
          <w:b/>
          <w:color w:val="FF0000"/>
          <w:sz w:val="44"/>
          <w:szCs w:val="44"/>
        </w:rPr>
      </w:pPr>
    </w:p>
    <w:p w14:paraId="187D1657" w14:textId="77777777" w:rsidR="00B7684B" w:rsidRPr="00573C79" w:rsidRDefault="00B7684B" w:rsidP="00B7684B">
      <w:pPr>
        <w:autoSpaceDE w:val="0"/>
        <w:autoSpaceDN w:val="0"/>
        <w:adjustRightInd w:val="0"/>
        <w:jc w:val="center"/>
        <w:rPr>
          <w:rFonts w:ascii="Calibri" w:hAnsi="Calibri"/>
          <w:b/>
          <w:color w:val="FF0000"/>
          <w:sz w:val="44"/>
          <w:szCs w:val="44"/>
        </w:rPr>
      </w:pPr>
    </w:p>
    <w:p w14:paraId="11CEC978" w14:textId="77777777" w:rsidR="00B7684B" w:rsidRPr="00573C79" w:rsidRDefault="00B7684B" w:rsidP="00B7684B">
      <w:pPr>
        <w:autoSpaceDE w:val="0"/>
        <w:autoSpaceDN w:val="0"/>
        <w:adjustRightInd w:val="0"/>
        <w:jc w:val="center"/>
        <w:rPr>
          <w:rFonts w:ascii="Calibri" w:hAnsi="Calibri"/>
          <w:b/>
          <w:color w:val="FF0000"/>
          <w:sz w:val="52"/>
          <w:szCs w:val="52"/>
        </w:rPr>
      </w:pPr>
    </w:p>
    <w:p w14:paraId="4513CD78" w14:textId="77777777" w:rsidR="00B7684B" w:rsidRPr="00573C79" w:rsidRDefault="00B7684B" w:rsidP="00E54147">
      <w:pPr>
        <w:autoSpaceDE w:val="0"/>
        <w:autoSpaceDN w:val="0"/>
        <w:adjustRightInd w:val="0"/>
        <w:spacing w:line="240" w:lineRule="auto"/>
        <w:jc w:val="center"/>
        <w:rPr>
          <w:rFonts w:ascii="Times New Roman" w:hAnsi="Times New Roman" w:cs="Times New Roman"/>
          <w:b/>
          <w:sz w:val="32"/>
          <w:szCs w:val="32"/>
        </w:rPr>
      </w:pPr>
    </w:p>
    <w:p w14:paraId="58EA71F1" w14:textId="634CC22A" w:rsidR="00DC7418" w:rsidRPr="00573C79" w:rsidRDefault="0011200D" w:rsidP="00E54147">
      <w:pPr>
        <w:autoSpaceDE w:val="0"/>
        <w:autoSpaceDN w:val="0"/>
        <w:adjustRightInd w:val="0"/>
        <w:spacing w:line="240" w:lineRule="auto"/>
        <w:jc w:val="center"/>
        <w:rPr>
          <w:rFonts w:ascii="Times New Roman" w:hAnsi="Times New Roman" w:cs="Times New Roman"/>
          <w:b/>
          <w:sz w:val="32"/>
          <w:szCs w:val="32"/>
        </w:rPr>
      </w:pPr>
      <w:r w:rsidRPr="00573C79">
        <w:rPr>
          <w:rFonts w:ascii="Times New Roman" w:hAnsi="Times New Roman" w:cs="Times New Roman"/>
          <w:b/>
          <w:sz w:val="32"/>
          <w:szCs w:val="32"/>
        </w:rPr>
        <w:t>Analiza oddziaływania w zakresie hałasu</w:t>
      </w:r>
    </w:p>
    <w:p w14:paraId="352204B1" w14:textId="77777777" w:rsidR="00B7684B" w:rsidRPr="00573C79" w:rsidRDefault="00B7684B" w:rsidP="00E54147">
      <w:pPr>
        <w:autoSpaceDE w:val="0"/>
        <w:autoSpaceDN w:val="0"/>
        <w:adjustRightInd w:val="0"/>
        <w:spacing w:line="240" w:lineRule="auto"/>
        <w:jc w:val="both"/>
        <w:rPr>
          <w:rFonts w:ascii="Times New Roman" w:hAnsi="Times New Roman" w:cs="Times New Roman"/>
          <w:b/>
          <w:sz w:val="32"/>
          <w:szCs w:val="32"/>
        </w:rPr>
      </w:pPr>
    </w:p>
    <w:p w14:paraId="751AC17B" w14:textId="19F06825" w:rsidR="00B7684B" w:rsidRPr="00573C79" w:rsidRDefault="00B7684B" w:rsidP="00E54147">
      <w:pPr>
        <w:autoSpaceDE w:val="0"/>
        <w:autoSpaceDN w:val="0"/>
        <w:adjustRightInd w:val="0"/>
        <w:spacing w:line="240" w:lineRule="auto"/>
        <w:jc w:val="center"/>
        <w:rPr>
          <w:rFonts w:ascii="Times New Roman" w:hAnsi="Times New Roman" w:cs="Times New Roman"/>
          <w:b/>
          <w:sz w:val="32"/>
          <w:szCs w:val="32"/>
        </w:rPr>
      </w:pPr>
      <w:r w:rsidRPr="00573C79">
        <w:rPr>
          <w:rFonts w:ascii="Times New Roman" w:hAnsi="Times New Roman" w:cs="Times New Roman"/>
          <w:b/>
          <w:sz w:val="32"/>
          <w:szCs w:val="32"/>
        </w:rPr>
        <w:t xml:space="preserve">ZAŁĄCZNIK </w:t>
      </w:r>
      <w:r w:rsidR="001F698A">
        <w:rPr>
          <w:rFonts w:ascii="Times New Roman" w:hAnsi="Times New Roman" w:cs="Times New Roman"/>
          <w:b/>
          <w:sz w:val="32"/>
          <w:szCs w:val="32"/>
        </w:rPr>
        <w:t xml:space="preserve">NR </w:t>
      </w:r>
      <w:r w:rsidR="00C70013">
        <w:rPr>
          <w:rFonts w:ascii="Times New Roman" w:hAnsi="Times New Roman" w:cs="Times New Roman"/>
          <w:b/>
          <w:sz w:val="32"/>
          <w:szCs w:val="32"/>
        </w:rPr>
        <w:t>1</w:t>
      </w:r>
    </w:p>
    <w:p w14:paraId="4D102224" w14:textId="77777777" w:rsidR="00573C79" w:rsidRPr="00E54147" w:rsidRDefault="00573C79" w:rsidP="00573C79">
      <w:pPr>
        <w:autoSpaceDE w:val="0"/>
        <w:autoSpaceDN w:val="0"/>
        <w:adjustRightInd w:val="0"/>
        <w:spacing w:line="240" w:lineRule="auto"/>
        <w:jc w:val="center"/>
        <w:rPr>
          <w:rFonts w:ascii="Times New Roman" w:hAnsi="Times New Roman" w:cs="Times New Roman"/>
          <w:b/>
          <w:sz w:val="32"/>
          <w:szCs w:val="32"/>
        </w:rPr>
      </w:pPr>
      <w:r w:rsidRPr="00E54147">
        <w:rPr>
          <w:rFonts w:ascii="Times New Roman" w:hAnsi="Times New Roman" w:cs="Times New Roman"/>
          <w:b/>
          <w:sz w:val="32"/>
          <w:szCs w:val="32"/>
        </w:rPr>
        <w:t>Do Raportu oceny oddziaływania</w:t>
      </w:r>
    </w:p>
    <w:p w14:paraId="7EFAAFB1" w14:textId="77777777" w:rsidR="00573C79" w:rsidRPr="00EA4E2C" w:rsidRDefault="00573C79" w:rsidP="00573C79">
      <w:pPr>
        <w:jc w:val="center"/>
        <w:rPr>
          <w:i/>
          <w:iCs/>
        </w:rPr>
      </w:pPr>
      <w:r w:rsidRPr="00EA4E2C">
        <w:rPr>
          <w:i/>
          <w:iCs/>
        </w:rPr>
        <w:t>„Budowa biogazowni kofermentacyjnej na terenie Oczyszczalni Ścieków Lewy Brzeg w Koninie”</w:t>
      </w:r>
    </w:p>
    <w:p w14:paraId="723319BA" w14:textId="77777777" w:rsidR="00573C79" w:rsidRPr="00EA4E2C" w:rsidRDefault="00573C79" w:rsidP="00573C79">
      <w:pPr>
        <w:jc w:val="center"/>
        <w:rPr>
          <w:i/>
          <w:iCs/>
        </w:rPr>
      </w:pPr>
      <w:r w:rsidRPr="00EA4E2C">
        <w:rPr>
          <w:i/>
          <w:iCs/>
        </w:rPr>
        <w:t>Oczyszczalnia Ścieków Lewy Brzeg w Koninie</w:t>
      </w:r>
    </w:p>
    <w:p w14:paraId="2D6EDB4C" w14:textId="77777777" w:rsidR="00573C79" w:rsidRPr="00EA4E2C" w:rsidRDefault="00573C79" w:rsidP="00573C79">
      <w:pPr>
        <w:jc w:val="center"/>
        <w:rPr>
          <w:i/>
          <w:iCs/>
        </w:rPr>
      </w:pPr>
      <w:r w:rsidRPr="00EA4E2C">
        <w:rPr>
          <w:i/>
          <w:iCs/>
        </w:rPr>
        <w:t>ul. Nadrzeczna 70</w:t>
      </w:r>
    </w:p>
    <w:p w14:paraId="10DFCDA7" w14:textId="77777777" w:rsidR="00573C79" w:rsidRPr="00E54147" w:rsidRDefault="00573C79" w:rsidP="00573C79">
      <w:pPr>
        <w:autoSpaceDE w:val="0"/>
        <w:autoSpaceDN w:val="0"/>
        <w:adjustRightInd w:val="0"/>
        <w:spacing w:line="240" w:lineRule="auto"/>
        <w:jc w:val="center"/>
        <w:rPr>
          <w:rFonts w:ascii="Times New Roman" w:hAnsi="Times New Roman" w:cs="Times New Roman"/>
          <w:b/>
          <w:sz w:val="24"/>
          <w:szCs w:val="24"/>
        </w:rPr>
      </w:pPr>
      <w:r w:rsidRPr="00EA4E2C">
        <w:rPr>
          <w:i/>
          <w:iCs/>
        </w:rPr>
        <w:t>62-500 Konin</w:t>
      </w:r>
    </w:p>
    <w:p w14:paraId="69E45DAF" w14:textId="77777777" w:rsidR="00B7684B" w:rsidRPr="00573C79" w:rsidRDefault="00B7684B" w:rsidP="00E54147">
      <w:pPr>
        <w:autoSpaceDE w:val="0"/>
        <w:autoSpaceDN w:val="0"/>
        <w:adjustRightInd w:val="0"/>
        <w:spacing w:line="240" w:lineRule="auto"/>
        <w:jc w:val="center"/>
        <w:rPr>
          <w:rFonts w:ascii="Times New Roman" w:hAnsi="Times New Roman" w:cs="Times New Roman"/>
          <w:b/>
          <w:color w:val="FF0000"/>
          <w:sz w:val="24"/>
          <w:szCs w:val="24"/>
        </w:rPr>
      </w:pPr>
    </w:p>
    <w:p w14:paraId="78EAEB19" w14:textId="77777777" w:rsidR="00B7684B" w:rsidRPr="00573C79" w:rsidRDefault="00B7684B" w:rsidP="00E54147">
      <w:pPr>
        <w:autoSpaceDE w:val="0"/>
        <w:autoSpaceDN w:val="0"/>
        <w:adjustRightInd w:val="0"/>
        <w:spacing w:line="240" w:lineRule="auto"/>
        <w:jc w:val="both"/>
        <w:rPr>
          <w:rFonts w:ascii="Times New Roman" w:hAnsi="Times New Roman" w:cs="Times New Roman"/>
          <w:b/>
          <w:color w:val="FF0000"/>
          <w:sz w:val="24"/>
          <w:szCs w:val="24"/>
          <w:highlight w:val="yellow"/>
        </w:rPr>
      </w:pPr>
    </w:p>
    <w:p w14:paraId="674A06D4" w14:textId="77777777" w:rsidR="00B7684B" w:rsidRPr="00573C79" w:rsidRDefault="00B7684B" w:rsidP="00E54147">
      <w:pPr>
        <w:autoSpaceDE w:val="0"/>
        <w:autoSpaceDN w:val="0"/>
        <w:adjustRightInd w:val="0"/>
        <w:spacing w:line="240" w:lineRule="auto"/>
        <w:jc w:val="both"/>
        <w:rPr>
          <w:rFonts w:ascii="Times New Roman" w:hAnsi="Times New Roman" w:cs="Times New Roman"/>
          <w:b/>
          <w:color w:val="FF0000"/>
          <w:sz w:val="24"/>
          <w:szCs w:val="24"/>
          <w:highlight w:val="yellow"/>
        </w:rPr>
      </w:pPr>
    </w:p>
    <w:p w14:paraId="1DF4F0D3" w14:textId="77777777" w:rsidR="00B7684B" w:rsidRPr="00573C79" w:rsidRDefault="00B7684B" w:rsidP="00E54147">
      <w:pPr>
        <w:autoSpaceDE w:val="0"/>
        <w:autoSpaceDN w:val="0"/>
        <w:adjustRightInd w:val="0"/>
        <w:spacing w:line="240" w:lineRule="auto"/>
        <w:jc w:val="both"/>
        <w:rPr>
          <w:rFonts w:ascii="Times New Roman" w:hAnsi="Times New Roman" w:cs="Times New Roman"/>
          <w:b/>
          <w:color w:val="FF0000"/>
          <w:sz w:val="24"/>
          <w:szCs w:val="24"/>
          <w:highlight w:val="yellow"/>
        </w:rPr>
      </w:pPr>
    </w:p>
    <w:p w14:paraId="58C78127" w14:textId="77777777" w:rsidR="00B7684B" w:rsidRPr="00573C79" w:rsidRDefault="00B7684B" w:rsidP="00E54147">
      <w:pPr>
        <w:autoSpaceDE w:val="0"/>
        <w:autoSpaceDN w:val="0"/>
        <w:adjustRightInd w:val="0"/>
        <w:spacing w:line="240" w:lineRule="auto"/>
        <w:jc w:val="both"/>
        <w:rPr>
          <w:rFonts w:ascii="Times New Roman" w:hAnsi="Times New Roman" w:cs="Times New Roman"/>
          <w:b/>
          <w:color w:val="FF0000"/>
          <w:sz w:val="24"/>
          <w:szCs w:val="24"/>
          <w:highlight w:val="yellow"/>
        </w:rPr>
      </w:pPr>
    </w:p>
    <w:p w14:paraId="78B29F57" w14:textId="77777777" w:rsidR="00B7684B" w:rsidRPr="00573C79" w:rsidRDefault="00B7684B" w:rsidP="00E54147">
      <w:pPr>
        <w:autoSpaceDE w:val="0"/>
        <w:autoSpaceDN w:val="0"/>
        <w:adjustRightInd w:val="0"/>
        <w:spacing w:line="240" w:lineRule="auto"/>
        <w:jc w:val="both"/>
        <w:rPr>
          <w:rFonts w:ascii="Times New Roman" w:hAnsi="Times New Roman" w:cs="Times New Roman"/>
          <w:b/>
          <w:color w:val="FF0000"/>
          <w:sz w:val="24"/>
          <w:szCs w:val="24"/>
          <w:highlight w:val="yellow"/>
        </w:rPr>
      </w:pPr>
    </w:p>
    <w:p w14:paraId="7797B534" w14:textId="6303C692" w:rsidR="00B7684B" w:rsidRPr="001A6C09" w:rsidRDefault="001A6C09" w:rsidP="00E54147">
      <w:pPr>
        <w:autoSpaceDE w:val="0"/>
        <w:autoSpaceDN w:val="0"/>
        <w:adjustRightInd w:val="0"/>
        <w:spacing w:line="240" w:lineRule="auto"/>
        <w:jc w:val="both"/>
        <w:rPr>
          <w:rFonts w:ascii="Times New Roman" w:hAnsi="Times New Roman" w:cs="Times New Roman"/>
          <w:b/>
          <w:sz w:val="24"/>
          <w:szCs w:val="24"/>
          <w:highlight w:val="yellow"/>
        </w:rPr>
      </w:pPr>
      <w:r w:rsidRPr="001A6C09">
        <w:rPr>
          <w:rFonts w:ascii="Times New Roman" w:hAnsi="Times New Roman" w:cs="Times New Roman"/>
          <w:b/>
          <w:sz w:val="24"/>
          <w:szCs w:val="24"/>
          <w:highlight w:val="yellow"/>
        </w:rPr>
        <w:t>Aktualizacja kolorem żółtym</w:t>
      </w:r>
    </w:p>
    <w:p w14:paraId="120F7B9D" w14:textId="77777777" w:rsidR="00B7684B" w:rsidRPr="00573C79" w:rsidRDefault="00B7684B" w:rsidP="00E54147">
      <w:pPr>
        <w:autoSpaceDE w:val="0"/>
        <w:autoSpaceDN w:val="0"/>
        <w:adjustRightInd w:val="0"/>
        <w:spacing w:line="240" w:lineRule="auto"/>
        <w:jc w:val="both"/>
        <w:rPr>
          <w:rFonts w:ascii="Times New Roman" w:hAnsi="Times New Roman" w:cs="Times New Roman"/>
          <w:b/>
          <w:color w:val="FF0000"/>
          <w:sz w:val="24"/>
          <w:szCs w:val="24"/>
          <w:highlight w:val="yellow"/>
        </w:rPr>
      </w:pPr>
    </w:p>
    <w:p w14:paraId="7705E2EA" w14:textId="1749C8F5" w:rsidR="00B7684B" w:rsidRPr="00573C79" w:rsidRDefault="00B7684B" w:rsidP="00E54147">
      <w:pPr>
        <w:autoSpaceDE w:val="0"/>
        <w:autoSpaceDN w:val="0"/>
        <w:adjustRightInd w:val="0"/>
        <w:spacing w:line="240" w:lineRule="auto"/>
        <w:jc w:val="both"/>
        <w:rPr>
          <w:rFonts w:ascii="Times New Roman" w:hAnsi="Times New Roman" w:cs="Times New Roman"/>
          <w:b/>
          <w:color w:val="FF0000"/>
          <w:sz w:val="24"/>
          <w:szCs w:val="24"/>
          <w:highlight w:val="yellow"/>
        </w:rPr>
      </w:pPr>
    </w:p>
    <w:p w14:paraId="4A9013ED" w14:textId="77777777" w:rsidR="0011200D" w:rsidRPr="00573C79" w:rsidRDefault="0011200D" w:rsidP="00E54147">
      <w:pPr>
        <w:autoSpaceDE w:val="0"/>
        <w:autoSpaceDN w:val="0"/>
        <w:adjustRightInd w:val="0"/>
        <w:spacing w:line="240" w:lineRule="auto"/>
        <w:jc w:val="both"/>
        <w:rPr>
          <w:rFonts w:ascii="Times New Roman" w:hAnsi="Times New Roman" w:cs="Times New Roman"/>
          <w:b/>
          <w:color w:val="FF0000"/>
          <w:sz w:val="24"/>
          <w:szCs w:val="24"/>
          <w:highlight w:val="yellow"/>
        </w:rPr>
      </w:pPr>
    </w:p>
    <w:p w14:paraId="7B301F0F" w14:textId="77777777" w:rsidR="006516F8" w:rsidRPr="00573C79" w:rsidRDefault="006516F8" w:rsidP="00350567">
      <w:pPr>
        <w:pStyle w:val="Nagwek2"/>
        <w:rPr>
          <w:color w:val="FF0000"/>
        </w:rPr>
      </w:pPr>
    </w:p>
    <w:p w14:paraId="11CF4859" w14:textId="2D786E26" w:rsidR="006516F8" w:rsidRPr="00573C79" w:rsidRDefault="006516F8" w:rsidP="0021340E">
      <w:pPr>
        <w:pStyle w:val="Nagwek1sj"/>
        <w:rPr>
          <w:color w:val="auto"/>
        </w:rPr>
      </w:pPr>
      <w:r w:rsidRPr="00573C79">
        <w:rPr>
          <w:color w:val="auto"/>
        </w:rPr>
        <w:lastRenderedPageBreak/>
        <w:t xml:space="preserve">Rodzaje i przewidywane ilości wprowadzanej do środowiska energii związane z emisją hałasu </w:t>
      </w:r>
    </w:p>
    <w:p w14:paraId="02CCF7ED" w14:textId="77777777" w:rsidR="00B7684B" w:rsidRPr="00573C79" w:rsidRDefault="00B7684B" w:rsidP="00E54147">
      <w:pPr>
        <w:pStyle w:val="normalny0"/>
        <w:spacing w:line="240" w:lineRule="auto"/>
        <w:ind w:firstLine="708"/>
        <w:rPr>
          <w:rFonts w:ascii="Times New Roman" w:hAnsi="Times New Roman" w:cs="Times New Roman"/>
          <w:sz w:val="24"/>
          <w:szCs w:val="24"/>
        </w:rPr>
      </w:pPr>
      <w:r w:rsidRPr="00573C79">
        <w:rPr>
          <w:rFonts w:ascii="Times New Roman" w:hAnsi="Times New Roman" w:cs="Times New Roman"/>
          <w:sz w:val="24"/>
          <w:szCs w:val="24"/>
        </w:rPr>
        <w:t>Celem niniejszej analizy jest określenie w drodze obliczeń zasięgu i poziomu hałasu, jaki będzie przenikał do środowiska z planowanego przedsięwzięcia.</w:t>
      </w:r>
    </w:p>
    <w:p w14:paraId="0C4FE730" w14:textId="77777777" w:rsidR="00B7684B" w:rsidRPr="00573C79" w:rsidRDefault="00B7684B" w:rsidP="00E54147">
      <w:pPr>
        <w:pStyle w:val="normalny0"/>
        <w:spacing w:line="240" w:lineRule="auto"/>
        <w:ind w:firstLine="708"/>
        <w:rPr>
          <w:rFonts w:ascii="Times New Roman" w:hAnsi="Times New Roman" w:cs="Times New Roman"/>
          <w:sz w:val="24"/>
          <w:szCs w:val="24"/>
        </w:rPr>
      </w:pPr>
      <w:r w:rsidRPr="00573C79">
        <w:rPr>
          <w:rFonts w:ascii="Times New Roman" w:hAnsi="Times New Roman" w:cs="Times New Roman"/>
          <w:sz w:val="24"/>
          <w:szCs w:val="24"/>
        </w:rPr>
        <w:t>Zakres analizy obejmuje:</w:t>
      </w:r>
    </w:p>
    <w:p w14:paraId="7064D6BB" w14:textId="77777777" w:rsidR="00B7684B" w:rsidRPr="00573C79" w:rsidRDefault="00B7684B" w:rsidP="00E54147">
      <w:pPr>
        <w:widowControl w:val="0"/>
        <w:numPr>
          <w:ilvl w:val="0"/>
          <w:numId w:val="1"/>
        </w:numPr>
        <w:tabs>
          <w:tab w:val="left" w:pos="720"/>
        </w:tabs>
        <w:suppressAutoHyphens/>
        <w:spacing w:after="0" w:line="240" w:lineRule="auto"/>
        <w:ind w:left="0"/>
        <w:jc w:val="both"/>
        <w:rPr>
          <w:rFonts w:ascii="Times New Roman" w:hAnsi="Times New Roman" w:cs="Times New Roman"/>
          <w:sz w:val="24"/>
          <w:szCs w:val="24"/>
        </w:rPr>
      </w:pPr>
      <w:r w:rsidRPr="00573C79">
        <w:rPr>
          <w:rFonts w:ascii="Times New Roman" w:hAnsi="Times New Roman" w:cs="Times New Roman"/>
          <w:sz w:val="24"/>
          <w:szCs w:val="24"/>
        </w:rPr>
        <w:t>wytypowanie i klasyfikację źródeł hałasu znajdujących się na terenie projektowanego przedsięwzięcia (charakterystyka czasów pracy źródeł, wyznaczenie poziomów hałasu, mocy akustycznych),</w:t>
      </w:r>
    </w:p>
    <w:p w14:paraId="678EC0E7" w14:textId="77777777" w:rsidR="00B7684B" w:rsidRPr="00573C79" w:rsidRDefault="00B7684B" w:rsidP="00E54147">
      <w:pPr>
        <w:widowControl w:val="0"/>
        <w:numPr>
          <w:ilvl w:val="0"/>
          <w:numId w:val="1"/>
        </w:numPr>
        <w:tabs>
          <w:tab w:val="left" w:pos="720"/>
        </w:tabs>
        <w:suppressAutoHyphens/>
        <w:spacing w:after="0" w:line="240" w:lineRule="auto"/>
        <w:ind w:left="0"/>
        <w:jc w:val="both"/>
        <w:rPr>
          <w:rFonts w:ascii="Times New Roman" w:hAnsi="Times New Roman" w:cs="Times New Roman"/>
          <w:sz w:val="24"/>
          <w:szCs w:val="24"/>
        </w:rPr>
      </w:pPr>
      <w:r w:rsidRPr="00573C79">
        <w:rPr>
          <w:rFonts w:ascii="Times New Roman" w:hAnsi="Times New Roman" w:cs="Times New Roman"/>
          <w:sz w:val="24"/>
          <w:szCs w:val="24"/>
        </w:rPr>
        <w:t>wyznaczenie terenów podlegających ochronie akustycznej, będących w zasięgu oddziaływania zakładu oraz określenie dla nich wartości dopuszczalnego poziomu hałasu w środowisku,</w:t>
      </w:r>
    </w:p>
    <w:p w14:paraId="6A8B4E15" w14:textId="77777777" w:rsidR="00B7684B" w:rsidRPr="00573C79" w:rsidRDefault="00B7684B" w:rsidP="00E54147">
      <w:pPr>
        <w:widowControl w:val="0"/>
        <w:numPr>
          <w:ilvl w:val="0"/>
          <w:numId w:val="1"/>
        </w:numPr>
        <w:tabs>
          <w:tab w:val="left" w:pos="720"/>
        </w:tabs>
        <w:suppressAutoHyphens/>
        <w:spacing w:after="0" w:line="240" w:lineRule="auto"/>
        <w:ind w:left="0"/>
        <w:jc w:val="both"/>
        <w:rPr>
          <w:rFonts w:ascii="Times New Roman" w:hAnsi="Times New Roman" w:cs="Times New Roman"/>
          <w:sz w:val="24"/>
          <w:szCs w:val="24"/>
        </w:rPr>
      </w:pPr>
      <w:r w:rsidRPr="00573C79">
        <w:rPr>
          <w:rFonts w:ascii="Times New Roman" w:hAnsi="Times New Roman" w:cs="Times New Roman"/>
          <w:sz w:val="24"/>
          <w:szCs w:val="24"/>
        </w:rPr>
        <w:t>obliczenie poziomu natężenia dźwięku jaki będzie emitowany do środowiska,</w:t>
      </w:r>
    </w:p>
    <w:p w14:paraId="7D3F789B" w14:textId="77777777" w:rsidR="00B7684B" w:rsidRPr="00573C79" w:rsidRDefault="00B7684B" w:rsidP="00E54147">
      <w:pPr>
        <w:widowControl w:val="0"/>
        <w:numPr>
          <w:ilvl w:val="0"/>
          <w:numId w:val="1"/>
        </w:numPr>
        <w:tabs>
          <w:tab w:val="left" w:pos="720"/>
        </w:tabs>
        <w:suppressAutoHyphens/>
        <w:spacing w:after="0" w:line="240" w:lineRule="auto"/>
        <w:ind w:left="0"/>
        <w:jc w:val="both"/>
        <w:rPr>
          <w:rFonts w:ascii="Times New Roman" w:hAnsi="Times New Roman" w:cs="Times New Roman"/>
          <w:sz w:val="24"/>
          <w:szCs w:val="24"/>
        </w:rPr>
      </w:pPr>
      <w:r w:rsidRPr="00573C79">
        <w:rPr>
          <w:rFonts w:ascii="Times New Roman" w:hAnsi="Times New Roman" w:cs="Times New Roman"/>
          <w:sz w:val="24"/>
          <w:szCs w:val="24"/>
        </w:rPr>
        <w:t>przeprowadzenie analizy propagacji hałasu,</w:t>
      </w:r>
    </w:p>
    <w:p w14:paraId="12303EE4" w14:textId="64209688" w:rsidR="00B7684B" w:rsidRPr="00573C79" w:rsidRDefault="00B7684B" w:rsidP="00573C79">
      <w:pPr>
        <w:widowControl w:val="0"/>
        <w:numPr>
          <w:ilvl w:val="0"/>
          <w:numId w:val="1"/>
        </w:numPr>
        <w:tabs>
          <w:tab w:val="left" w:pos="720"/>
        </w:tabs>
        <w:suppressAutoHyphens/>
        <w:spacing w:after="0" w:line="240" w:lineRule="auto"/>
        <w:ind w:left="0"/>
        <w:jc w:val="both"/>
        <w:rPr>
          <w:rFonts w:ascii="Times New Roman" w:hAnsi="Times New Roman" w:cs="Times New Roman"/>
          <w:sz w:val="24"/>
          <w:szCs w:val="24"/>
        </w:rPr>
      </w:pPr>
      <w:r w:rsidRPr="00573C79">
        <w:rPr>
          <w:rFonts w:ascii="Times New Roman" w:hAnsi="Times New Roman" w:cs="Times New Roman"/>
          <w:sz w:val="24"/>
          <w:szCs w:val="24"/>
        </w:rPr>
        <w:t>porównanie wyników obliczeń z wartościami dopuszczalnymi poziomów hałasu w środowisku (dla terenów chronionych akustycznie).</w:t>
      </w:r>
    </w:p>
    <w:p w14:paraId="0062FC55" w14:textId="77777777" w:rsidR="005C0F27" w:rsidRPr="00573C79" w:rsidRDefault="005C0F27" w:rsidP="00573C79">
      <w:pPr>
        <w:widowControl w:val="0"/>
        <w:tabs>
          <w:tab w:val="left" w:pos="720"/>
        </w:tabs>
        <w:suppressAutoHyphens/>
        <w:spacing w:after="0" w:line="240" w:lineRule="auto"/>
        <w:jc w:val="both"/>
        <w:rPr>
          <w:rFonts w:ascii="Times New Roman" w:hAnsi="Times New Roman" w:cs="Times New Roman"/>
          <w:sz w:val="24"/>
          <w:szCs w:val="24"/>
        </w:rPr>
      </w:pPr>
    </w:p>
    <w:p w14:paraId="5FE975E9" w14:textId="105800E8" w:rsidR="00B7684B" w:rsidRPr="00573C79" w:rsidRDefault="0049545B" w:rsidP="00573C79">
      <w:pPr>
        <w:pStyle w:val="Nagwek2-sj"/>
        <w:numPr>
          <w:ilvl w:val="0"/>
          <w:numId w:val="0"/>
        </w:numPr>
        <w:ind w:left="360"/>
        <w:rPr>
          <w:color w:val="auto"/>
        </w:rPr>
      </w:pPr>
      <w:r w:rsidRPr="00573C79">
        <w:rPr>
          <w:color w:val="auto"/>
        </w:rPr>
        <w:t xml:space="preserve">1.1 </w:t>
      </w:r>
      <w:r w:rsidR="00B7684B" w:rsidRPr="00573C79">
        <w:rPr>
          <w:color w:val="auto"/>
        </w:rPr>
        <w:t>Faza eksploatacji przedsięwzięcia</w:t>
      </w:r>
    </w:p>
    <w:p w14:paraId="1A5D579E" w14:textId="77777777" w:rsidR="00B7684B" w:rsidRPr="00573C79" w:rsidRDefault="00B7684B" w:rsidP="00573C79">
      <w:pPr>
        <w:spacing w:line="240" w:lineRule="auto"/>
        <w:jc w:val="both"/>
        <w:rPr>
          <w:rFonts w:ascii="Times New Roman" w:hAnsi="Times New Roman" w:cs="Times New Roman"/>
          <w:sz w:val="24"/>
          <w:szCs w:val="24"/>
          <w:u w:val="single"/>
        </w:rPr>
      </w:pPr>
      <w:r w:rsidRPr="00573C79">
        <w:rPr>
          <w:rFonts w:ascii="Times New Roman" w:hAnsi="Times New Roman" w:cs="Times New Roman"/>
          <w:sz w:val="24"/>
          <w:szCs w:val="24"/>
          <w:u w:val="single"/>
        </w:rPr>
        <w:t>Wymagania prawne</w:t>
      </w:r>
    </w:p>
    <w:p w14:paraId="09F7186D" w14:textId="379DFDDA" w:rsidR="00B7684B" w:rsidRPr="00573C79" w:rsidRDefault="00B7684B" w:rsidP="00573C79">
      <w:pPr>
        <w:spacing w:line="240" w:lineRule="auto"/>
        <w:jc w:val="both"/>
        <w:rPr>
          <w:rFonts w:ascii="Times New Roman" w:hAnsi="Times New Roman" w:cs="Times New Roman"/>
          <w:sz w:val="24"/>
          <w:szCs w:val="24"/>
        </w:rPr>
      </w:pPr>
      <w:r w:rsidRPr="00573C79">
        <w:rPr>
          <w:rFonts w:ascii="Times New Roman" w:hAnsi="Times New Roman" w:cs="Times New Roman"/>
          <w:sz w:val="24"/>
          <w:szCs w:val="24"/>
        </w:rPr>
        <w:t>Obowiązujące wartości dopuszczalnych poziomów hałasu w środowisku wynikają z zapisów rozporządzenia Ministra Środowiska z dnia 14 czerwca 2007</w:t>
      </w:r>
      <w:r w:rsidR="003472EB" w:rsidRPr="00573C79">
        <w:rPr>
          <w:rFonts w:ascii="Times New Roman" w:hAnsi="Times New Roman" w:cs="Times New Roman"/>
          <w:sz w:val="24"/>
          <w:szCs w:val="24"/>
        </w:rPr>
        <w:t xml:space="preserve"> </w:t>
      </w:r>
      <w:r w:rsidRPr="00573C79">
        <w:rPr>
          <w:rFonts w:ascii="Times New Roman" w:hAnsi="Times New Roman" w:cs="Times New Roman"/>
          <w:sz w:val="24"/>
          <w:szCs w:val="24"/>
        </w:rPr>
        <w:t xml:space="preserve">r. </w:t>
      </w:r>
      <w:r w:rsidRPr="00573C79">
        <w:rPr>
          <w:rFonts w:ascii="Times New Roman" w:hAnsi="Times New Roman" w:cs="Times New Roman"/>
          <w:i/>
          <w:sz w:val="24"/>
          <w:szCs w:val="24"/>
        </w:rPr>
        <w:t>w sprawie dopuszczalnych poziomów hałasu w środowisku</w:t>
      </w:r>
      <w:r w:rsidRPr="00573C79">
        <w:rPr>
          <w:rFonts w:ascii="Times New Roman" w:hAnsi="Times New Roman" w:cs="Times New Roman"/>
          <w:sz w:val="24"/>
          <w:szCs w:val="24"/>
        </w:rPr>
        <w:t xml:space="preserve"> [Dz. U. z dnia 22 stycznia 2014r., poz. 112].</w:t>
      </w:r>
      <w:r w:rsidR="003472EB" w:rsidRPr="00573C79">
        <w:rPr>
          <w:rFonts w:ascii="Times New Roman" w:hAnsi="Times New Roman" w:cs="Times New Roman"/>
          <w:sz w:val="24"/>
          <w:szCs w:val="24"/>
        </w:rPr>
        <w:t xml:space="preserve"> </w:t>
      </w:r>
      <w:r w:rsidRPr="00573C79">
        <w:rPr>
          <w:rFonts w:ascii="Times New Roman" w:hAnsi="Times New Roman" w:cs="Times New Roman"/>
          <w:sz w:val="24"/>
          <w:szCs w:val="24"/>
        </w:rPr>
        <w:t>Według rozporządzenia dopuszczalne wartości równoważnego poziomu dźwięku A, L</w:t>
      </w:r>
      <w:r w:rsidRPr="00573C79">
        <w:rPr>
          <w:rFonts w:ascii="Times New Roman" w:hAnsi="Times New Roman" w:cs="Times New Roman"/>
          <w:sz w:val="24"/>
          <w:szCs w:val="24"/>
          <w:vertAlign w:val="subscript"/>
        </w:rPr>
        <w:t>Aeq</w:t>
      </w:r>
      <w:r w:rsidRPr="00573C79">
        <w:rPr>
          <w:rFonts w:ascii="Times New Roman" w:hAnsi="Times New Roman" w:cs="Times New Roman"/>
          <w:sz w:val="24"/>
          <w:szCs w:val="24"/>
        </w:rPr>
        <w:t xml:space="preserve"> dla hałasu z obiektów i grup źródeł innych niż drogi i linie kolejowe określa się w przedziałach czasu równych odpowiednio ośmiu najmniej korzystnym godzinom pory dziennej, która przypada pomiędzy godziną 6:00 a 22:00, oraz jednej najmniej korzystnej godzinie w porze nocy, pomiędzy godzinami 22:00 a 6:00. Przytoczone wyżej rozporządzenie definiuje również kategorie terenów wymagających ochrony akustycznej.</w:t>
      </w:r>
    </w:p>
    <w:p w14:paraId="6770C0C6" w14:textId="74FBD405" w:rsidR="00B7684B" w:rsidRPr="00573C79" w:rsidRDefault="00B7684B" w:rsidP="00573C79">
      <w:pPr>
        <w:pStyle w:val="Tabela-sj"/>
      </w:pPr>
      <w:r w:rsidRPr="00573C79">
        <w:t>T</w:t>
      </w:r>
      <w:r w:rsidR="00021E82" w:rsidRPr="00573C79">
        <w:t>abela</w:t>
      </w:r>
      <w:r w:rsidR="003472EB" w:rsidRPr="00573C79">
        <w:t xml:space="preserve"> 1</w:t>
      </w:r>
      <w:r w:rsidRPr="00573C79">
        <w:t>. Dopuszczalne poziomy hałasu w środowisku powodowanego przez poszczególne grupy źródeł hałasu, z wyłączeniem hałasu powodowanego przez linie elektroenergetyczne oraz starty, lądowania i przeloty statków powietrznych.</w:t>
      </w:r>
    </w:p>
    <w:tbl>
      <w:tblPr>
        <w:tblW w:w="92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2"/>
        <w:gridCol w:w="3648"/>
        <w:gridCol w:w="1261"/>
        <w:gridCol w:w="1261"/>
        <w:gridCol w:w="1261"/>
        <w:gridCol w:w="1295"/>
      </w:tblGrid>
      <w:tr w:rsidR="00573C79" w:rsidRPr="00573C79" w14:paraId="4A7016AE" w14:textId="77777777" w:rsidTr="00E56D1A">
        <w:trPr>
          <w:cantSplit/>
          <w:trHeight w:val="657"/>
          <w:tblHeader/>
          <w:jc w:val="center"/>
        </w:trPr>
        <w:tc>
          <w:tcPr>
            <w:tcW w:w="562" w:type="dxa"/>
            <w:vMerge w:val="restart"/>
            <w:tcBorders>
              <w:top w:val="single" w:sz="4" w:space="0" w:color="auto"/>
              <w:left w:val="single" w:sz="4" w:space="0" w:color="auto"/>
              <w:bottom w:val="single" w:sz="4" w:space="0" w:color="auto"/>
              <w:right w:val="single" w:sz="4" w:space="0" w:color="auto"/>
            </w:tcBorders>
            <w:vAlign w:val="center"/>
            <w:hideMark/>
          </w:tcPr>
          <w:p w14:paraId="6BA04817" w14:textId="77777777" w:rsidR="00B7684B" w:rsidRPr="00573C79" w:rsidRDefault="00B7684B" w:rsidP="00573C79">
            <w:pPr>
              <w:pStyle w:val="Bezodstpw"/>
              <w:jc w:val="both"/>
              <w:rPr>
                <w:rFonts w:ascii="Times New Roman" w:hAnsi="Times New Roman" w:cs="Times New Roman"/>
                <w:b/>
                <w:sz w:val="20"/>
                <w:szCs w:val="20"/>
              </w:rPr>
            </w:pPr>
            <w:r w:rsidRPr="00573C79">
              <w:rPr>
                <w:rFonts w:ascii="Times New Roman" w:hAnsi="Times New Roman" w:cs="Times New Roman"/>
                <w:b/>
                <w:sz w:val="20"/>
                <w:szCs w:val="20"/>
              </w:rPr>
              <w:t>L.p.</w:t>
            </w:r>
          </w:p>
        </w:tc>
        <w:tc>
          <w:tcPr>
            <w:tcW w:w="3648" w:type="dxa"/>
            <w:vMerge w:val="restart"/>
            <w:tcBorders>
              <w:top w:val="single" w:sz="4" w:space="0" w:color="auto"/>
              <w:left w:val="single" w:sz="4" w:space="0" w:color="auto"/>
              <w:bottom w:val="single" w:sz="4" w:space="0" w:color="auto"/>
              <w:right w:val="single" w:sz="4" w:space="0" w:color="auto"/>
            </w:tcBorders>
            <w:vAlign w:val="center"/>
            <w:hideMark/>
          </w:tcPr>
          <w:p w14:paraId="7EFA843A" w14:textId="77777777" w:rsidR="00B7684B" w:rsidRPr="00573C79" w:rsidRDefault="00B7684B" w:rsidP="00573C79">
            <w:pPr>
              <w:pStyle w:val="Bezodstpw"/>
              <w:jc w:val="both"/>
              <w:rPr>
                <w:rFonts w:ascii="Times New Roman" w:hAnsi="Times New Roman" w:cs="Times New Roman"/>
                <w:b/>
                <w:sz w:val="20"/>
                <w:szCs w:val="20"/>
              </w:rPr>
            </w:pPr>
            <w:r w:rsidRPr="00573C79">
              <w:rPr>
                <w:rFonts w:ascii="Times New Roman" w:hAnsi="Times New Roman" w:cs="Times New Roman"/>
                <w:b/>
                <w:sz w:val="20"/>
                <w:szCs w:val="20"/>
              </w:rPr>
              <w:t>Przeznaczenie terenu</w:t>
            </w:r>
          </w:p>
        </w:tc>
        <w:tc>
          <w:tcPr>
            <w:tcW w:w="5078" w:type="dxa"/>
            <w:gridSpan w:val="4"/>
            <w:tcBorders>
              <w:top w:val="single" w:sz="4" w:space="0" w:color="auto"/>
              <w:left w:val="single" w:sz="4" w:space="0" w:color="auto"/>
              <w:bottom w:val="single" w:sz="4" w:space="0" w:color="auto"/>
              <w:right w:val="single" w:sz="4" w:space="0" w:color="auto"/>
            </w:tcBorders>
            <w:vAlign w:val="center"/>
            <w:hideMark/>
          </w:tcPr>
          <w:p w14:paraId="6BAF983C" w14:textId="77777777" w:rsidR="00B7684B" w:rsidRPr="00573C79" w:rsidRDefault="00B7684B" w:rsidP="00573C79">
            <w:pPr>
              <w:pStyle w:val="Bezodstpw"/>
              <w:jc w:val="both"/>
              <w:rPr>
                <w:rFonts w:ascii="Times New Roman" w:hAnsi="Times New Roman" w:cs="Times New Roman"/>
                <w:b/>
                <w:sz w:val="20"/>
                <w:szCs w:val="20"/>
              </w:rPr>
            </w:pPr>
            <w:r w:rsidRPr="00573C79">
              <w:rPr>
                <w:rFonts w:ascii="Times New Roman" w:hAnsi="Times New Roman" w:cs="Times New Roman"/>
                <w:b/>
                <w:sz w:val="20"/>
                <w:szCs w:val="20"/>
              </w:rPr>
              <w:t>Dopuszczalny poziom hałasu wyrażony równoważnym poziomem dźwięku A w dB</w:t>
            </w:r>
          </w:p>
        </w:tc>
      </w:tr>
      <w:tr w:rsidR="00573C79" w:rsidRPr="00573C79" w14:paraId="328D8B7C" w14:textId="77777777" w:rsidTr="00E56D1A">
        <w:trPr>
          <w:cantSplit/>
          <w:tblHeader/>
          <w:jc w:val="center"/>
        </w:trPr>
        <w:tc>
          <w:tcPr>
            <w:tcW w:w="562" w:type="dxa"/>
            <w:vMerge/>
            <w:tcBorders>
              <w:top w:val="single" w:sz="4" w:space="0" w:color="auto"/>
              <w:left w:val="single" w:sz="4" w:space="0" w:color="auto"/>
              <w:bottom w:val="single" w:sz="4" w:space="0" w:color="auto"/>
              <w:right w:val="single" w:sz="4" w:space="0" w:color="auto"/>
            </w:tcBorders>
            <w:vAlign w:val="center"/>
            <w:hideMark/>
          </w:tcPr>
          <w:p w14:paraId="4922E5CE" w14:textId="77777777" w:rsidR="00B7684B" w:rsidRPr="00573C79" w:rsidRDefault="00B7684B" w:rsidP="00573C79">
            <w:pPr>
              <w:spacing w:after="0" w:line="240" w:lineRule="auto"/>
              <w:jc w:val="both"/>
              <w:rPr>
                <w:rFonts w:ascii="Times New Roman" w:hAnsi="Times New Roman" w:cs="Times New Roman"/>
                <w:b/>
                <w:sz w:val="20"/>
                <w:szCs w:val="20"/>
              </w:rPr>
            </w:pPr>
          </w:p>
        </w:tc>
        <w:tc>
          <w:tcPr>
            <w:tcW w:w="3648" w:type="dxa"/>
            <w:vMerge/>
            <w:tcBorders>
              <w:top w:val="single" w:sz="4" w:space="0" w:color="auto"/>
              <w:left w:val="single" w:sz="4" w:space="0" w:color="auto"/>
              <w:bottom w:val="single" w:sz="4" w:space="0" w:color="auto"/>
              <w:right w:val="single" w:sz="4" w:space="0" w:color="auto"/>
            </w:tcBorders>
            <w:vAlign w:val="center"/>
            <w:hideMark/>
          </w:tcPr>
          <w:p w14:paraId="5AD6EC72" w14:textId="77777777" w:rsidR="00B7684B" w:rsidRPr="00573C79" w:rsidRDefault="00B7684B" w:rsidP="00573C79">
            <w:pPr>
              <w:spacing w:after="0" w:line="240" w:lineRule="auto"/>
              <w:jc w:val="both"/>
              <w:rPr>
                <w:rFonts w:ascii="Times New Roman" w:hAnsi="Times New Roman" w:cs="Times New Roman"/>
                <w:b/>
                <w:sz w:val="20"/>
                <w:szCs w:val="20"/>
              </w:rPr>
            </w:pPr>
          </w:p>
        </w:tc>
        <w:tc>
          <w:tcPr>
            <w:tcW w:w="2522" w:type="dxa"/>
            <w:gridSpan w:val="2"/>
            <w:tcBorders>
              <w:top w:val="single" w:sz="4" w:space="0" w:color="auto"/>
              <w:left w:val="single" w:sz="4" w:space="0" w:color="auto"/>
              <w:bottom w:val="single" w:sz="4" w:space="0" w:color="auto"/>
              <w:right w:val="single" w:sz="4" w:space="0" w:color="auto"/>
            </w:tcBorders>
            <w:vAlign w:val="center"/>
            <w:hideMark/>
          </w:tcPr>
          <w:p w14:paraId="0239BEBD" w14:textId="77777777" w:rsidR="00B7684B" w:rsidRPr="00573C79" w:rsidRDefault="00B7684B" w:rsidP="00573C79">
            <w:pPr>
              <w:pStyle w:val="Bezodstpw"/>
              <w:jc w:val="both"/>
              <w:rPr>
                <w:rFonts w:ascii="Times New Roman" w:hAnsi="Times New Roman" w:cs="Times New Roman"/>
                <w:b/>
                <w:sz w:val="20"/>
                <w:szCs w:val="20"/>
              </w:rPr>
            </w:pPr>
            <w:r w:rsidRPr="00573C79">
              <w:rPr>
                <w:rFonts w:ascii="Times New Roman" w:hAnsi="Times New Roman" w:cs="Times New Roman"/>
                <w:b/>
                <w:sz w:val="20"/>
                <w:szCs w:val="20"/>
              </w:rPr>
              <w:t>Drogi lub linie kolejowe</w:t>
            </w:r>
            <w:r w:rsidRPr="00573C79">
              <w:rPr>
                <w:rFonts w:ascii="Times New Roman" w:hAnsi="Times New Roman" w:cs="Times New Roman"/>
                <w:sz w:val="20"/>
                <w:szCs w:val="20"/>
                <w:vertAlign w:val="superscript"/>
              </w:rPr>
              <w:t>1)</w:t>
            </w:r>
          </w:p>
        </w:tc>
        <w:tc>
          <w:tcPr>
            <w:tcW w:w="2556" w:type="dxa"/>
            <w:gridSpan w:val="2"/>
            <w:tcBorders>
              <w:top w:val="single" w:sz="4" w:space="0" w:color="auto"/>
              <w:left w:val="single" w:sz="4" w:space="0" w:color="auto"/>
              <w:bottom w:val="single" w:sz="4" w:space="0" w:color="auto"/>
              <w:right w:val="single" w:sz="4" w:space="0" w:color="auto"/>
            </w:tcBorders>
            <w:vAlign w:val="center"/>
            <w:hideMark/>
          </w:tcPr>
          <w:p w14:paraId="7C570CA8" w14:textId="77777777" w:rsidR="00B7684B" w:rsidRPr="00573C79" w:rsidRDefault="00B7684B" w:rsidP="00573C79">
            <w:pPr>
              <w:pStyle w:val="Bezodstpw"/>
              <w:jc w:val="both"/>
              <w:rPr>
                <w:rFonts w:ascii="Times New Roman" w:hAnsi="Times New Roman" w:cs="Times New Roman"/>
                <w:b/>
                <w:sz w:val="20"/>
                <w:szCs w:val="20"/>
              </w:rPr>
            </w:pPr>
            <w:r w:rsidRPr="00573C79">
              <w:rPr>
                <w:rFonts w:ascii="Times New Roman" w:hAnsi="Times New Roman" w:cs="Times New Roman"/>
                <w:b/>
                <w:sz w:val="20"/>
                <w:szCs w:val="20"/>
              </w:rPr>
              <w:t>Pozostałe obiekty i grupy źródeł hałasu</w:t>
            </w:r>
          </w:p>
        </w:tc>
      </w:tr>
      <w:tr w:rsidR="00573C79" w:rsidRPr="00573C79" w14:paraId="367008D4" w14:textId="77777777" w:rsidTr="00E56D1A">
        <w:trPr>
          <w:cantSplit/>
          <w:trHeight w:val="171"/>
          <w:tblHeader/>
          <w:jc w:val="center"/>
        </w:trPr>
        <w:tc>
          <w:tcPr>
            <w:tcW w:w="562" w:type="dxa"/>
            <w:vMerge/>
            <w:tcBorders>
              <w:top w:val="single" w:sz="4" w:space="0" w:color="auto"/>
              <w:left w:val="single" w:sz="4" w:space="0" w:color="auto"/>
              <w:bottom w:val="single" w:sz="4" w:space="0" w:color="auto"/>
              <w:right w:val="single" w:sz="4" w:space="0" w:color="auto"/>
            </w:tcBorders>
            <w:vAlign w:val="center"/>
            <w:hideMark/>
          </w:tcPr>
          <w:p w14:paraId="7B2CE797" w14:textId="77777777" w:rsidR="00B7684B" w:rsidRPr="00573C79" w:rsidRDefault="00B7684B" w:rsidP="00573C79">
            <w:pPr>
              <w:spacing w:after="0" w:line="240" w:lineRule="auto"/>
              <w:jc w:val="both"/>
              <w:rPr>
                <w:rFonts w:ascii="Times New Roman" w:hAnsi="Times New Roman" w:cs="Times New Roman"/>
                <w:b/>
                <w:sz w:val="20"/>
                <w:szCs w:val="20"/>
              </w:rPr>
            </w:pPr>
          </w:p>
        </w:tc>
        <w:tc>
          <w:tcPr>
            <w:tcW w:w="3648" w:type="dxa"/>
            <w:vMerge/>
            <w:tcBorders>
              <w:top w:val="single" w:sz="4" w:space="0" w:color="auto"/>
              <w:left w:val="single" w:sz="4" w:space="0" w:color="auto"/>
              <w:bottom w:val="single" w:sz="4" w:space="0" w:color="auto"/>
              <w:right w:val="single" w:sz="4" w:space="0" w:color="auto"/>
            </w:tcBorders>
            <w:vAlign w:val="center"/>
            <w:hideMark/>
          </w:tcPr>
          <w:p w14:paraId="04BD7A01" w14:textId="77777777" w:rsidR="00B7684B" w:rsidRPr="00573C79" w:rsidRDefault="00B7684B" w:rsidP="00573C79">
            <w:pPr>
              <w:spacing w:after="0" w:line="240" w:lineRule="auto"/>
              <w:jc w:val="both"/>
              <w:rPr>
                <w:rFonts w:ascii="Times New Roman" w:hAnsi="Times New Roman" w:cs="Times New Roman"/>
                <w:b/>
                <w:sz w:val="20"/>
                <w:szCs w:val="20"/>
              </w:rPr>
            </w:pPr>
          </w:p>
        </w:tc>
        <w:tc>
          <w:tcPr>
            <w:tcW w:w="1261" w:type="dxa"/>
            <w:tcBorders>
              <w:top w:val="single" w:sz="4" w:space="0" w:color="auto"/>
              <w:left w:val="single" w:sz="4" w:space="0" w:color="auto"/>
              <w:bottom w:val="single" w:sz="4" w:space="0" w:color="auto"/>
              <w:right w:val="single" w:sz="4" w:space="0" w:color="auto"/>
            </w:tcBorders>
            <w:vAlign w:val="center"/>
            <w:hideMark/>
          </w:tcPr>
          <w:p w14:paraId="73FE2C70" w14:textId="77777777" w:rsidR="00B7684B" w:rsidRPr="00573C79" w:rsidRDefault="00B7684B" w:rsidP="00573C79">
            <w:pPr>
              <w:pStyle w:val="Bezodstpw"/>
              <w:jc w:val="both"/>
              <w:rPr>
                <w:rFonts w:ascii="Times New Roman" w:hAnsi="Times New Roman" w:cs="Times New Roman"/>
                <w:b/>
                <w:sz w:val="20"/>
                <w:szCs w:val="20"/>
              </w:rPr>
            </w:pPr>
            <w:r w:rsidRPr="00573C79">
              <w:rPr>
                <w:rFonts w:ascii="Times New Roman" w:hAnsi="Times New Roman" w:cs="Times New Roman"/>
                <w:b/>
                <w:sz w:val="20"/>
                <w:szCs w:val="20"/>
              </w:rPr>
              <w:t>L</w:t>
            </w:r>
            <w:r w:rsidRPr="00573C79">
              <w:rPr>
                <w:rFonts w:ascii="Times New Roman" w:hAnsi="Times New Roman" w:cs="Times New Roman"/>
                <w:b/>
                <w:sz w:val="20"/>
                <w:szCs w:val="20"/>
                <w:vertAlign w:val="subscript"/>
              </w:rPr>
              <w:t>AeqD</w:t>
            </w:r>
            <w:r w:rsidRPr="00573C79">
              <w:rPr>
                <w:rFonts w:ascii="Times New Roman" w:hAnsi="Times New Roman" w:cs="Times New Roman"/>
                <w:b/>
                <w:sz w:val="20"/>
                <w:szCs w:val="20"/>
              </w:rPr>
              <w:t xml:space="preserve">           przedział czasu odniesienia równy 16 godzinom</w:t>
            </w:r>
          </w:p>
        </w:tc>
        <w:tc>
          <w:tcPr>
            <w:tcW w:w="1261" w:type="dxa"/>
            <w:tcBorders>
              <w:top w:val="single" w:sz="4" w:space="0" w:color="auto"/>
              <w:left w:val="single" w:sz="4" w:space="0" w:color="auto"/>
              <w:bottom w:val="single" w:sz="4" w:space="0" w:color="auto"/>
              <w:right w:val="single" w:sz="4" w:space="0" w:color="auto"/>
            </w:tcBorders>
            <w:vAlign w:val="center"/>
            <w:hideMark/>
          </w:tcPr>
          <w:p w14:paraId="78FBA7BD" w14:textId="77777777" w:rsidR="00B7684B" w:rsidRPr="00573C79" w:rsidRDefault="00B7684B" w:rsidP="00573C79">
            <w:pPr>
              <w:pStyle w:val="Bezodstpw"/>
              <w:jc w:val="both"/>
              <w:rPr>
                <w:rFonts w:ascii="Times New Roman" w:hAnsi="Times New Roman" w:cs="Times New Roman"/>
                <w:b/>
                <w:sz w:val="20"/>
                <w:szCs w:val="20"/>
              </w:rPr>
            </w:pPr>
            <w:r w:rsidRPr="00573C79">
              <w:rPr>
                <w:rFonts w:ascii="Times New Roman" w:hAnsi="Times New Roman" w:cs="Times New Roman"/>
                <w:b/>
                <w:sz w:val="20"/>
                <w:szCs w:val="20"/>
              </w:rPr>
              <w:t>L</w:t>
            </w:r>
            <w:r w:rsidRPr="00573C79">
              <w:rPr>
                <w:rFonts w:ascii="Times New Roman" w:hAnsi="Times New Roman" w:cs="Times New Roman"/>
                <w:b/>
                <w:sz w:val="20"/>
                <w:szCs w:val="20"/>
                <w:vertAlign w:val="subscript"/>
              </w:rPr>
              <w:t>AeqN</w:t>
            </w:r>
            <w:r w:rsidRPr="00573C79">
              <w:rPr>
                <w:rFonts w:ascii="Times New Roman" w:hAnsi="Times New Roman" w:cs="Times New Roman"/>
                <w:b/>
                <w:sz w:val="20"/>
                <w:szCs w:val="20"/>
              </w:rPr>
              <w:t xml:space="preserve">          przedział czasu odniesienia równy 8 godzinom</w:t>
            </w:r>
          </w:p>
        </w:tc>
        <w:tc>
          <w:tcPr>
            <w:tcW w:w="1261" w:type="dxa"/>
            <w:tcBorders>
              <w:top w:val="single" w:sz="4" w:space="0" w:color="auto"/>
              <w:left w:val="single" w:sz="4" w:space="0" w:color="auto"/>
              <w:bottom w:val="single" w:sz="4" w:space="0" w:color="auto"/>
              <w:right w:val="single" w:sz="4" w:space="0" w:color="auto"/>
            </w:tcBorders>
            <w:vAlign w:val="center"/>
            <w:hideMark/>
          </w:tcPr>
          <w:p w14:paraId="695F02F5" w14:textId="77777777" w:rsidR="00B7684B" w:rsidRPr="00573C79" w:rsidRDefault="00B7684B" w:rsidP="00573C79">
            <w:pPr>
              <w:pStyle w:val="Bezodstpw"/>
              <w:jc w:val="both"/>
              <w:rPr>
                <w:rFonts w:ascii="Times New Roman" w:hAnsi="Times New Roman" w:cs="Times New Roman"/>
                <w:b/>
                <w:sz w:val="20"/>
                <w:szCs w:val="20"/>
              </w:rPr>
            </w:pPr>
            <w:r w:rsidRPr="00573C79">
              <w:rPr>
                <w:rFonts w:ascii="Times New Roman" w:hAnsi="Times New Roman" w:cs="Times New Roman"/>
                <w:b/>
                <w:sz w:val="20"/>
                <w:szCs w:val="20"/>
              </w:rPr>
              <w:t>L</w:t>
            </w:r>
            <w:r w:rsidRPr="00573C79">
              <w:rPr>
                <w:rFonts w:ascii="Times New Roman" w:hAnsi="Times New Roman" w:cs="Times New Roman"/>
                <w:b/>
                <w:sz w:val="20"/>
                <w:szCs w:val="20"/>
                <w:vertAlign w:val="subscript"/>
              </w:rPr>
              <w:t xml:space="preserve">AeqD             </w:t>
            </w:r>
            <w:r w:rsidRPr="00573C79">
              <w:rPr>
                <w:rFonts w:ascii="Times New Roman" w:hAnsi="Times New Roman" w:cs="Times New Roman"/>
                <w:b/>
                <w:sz w:val="20"/>
                <w:szCs w:val="20"/>
              </w:rPr>
              <w:t xml:space="preserve"> przedział czasu odniesienia równy 8 najmniej korzystnym godzinom</w:t>
            </w:r>
          </w:p>
        </w:tc>
        <w:tc>
          <w:tcPr>
            <w:tcW w:w="1295" w:type="dxa"/>
            <w:tcBorders>
              <w:top w:val="single" w:sz="4" w:space="0" w:color="auto"/>
              <w:left w:val="single" w:sz="4" w:space="0" w:color="auto"/>
              <w:bottom w:val="single" w:sz="4" w:space="0" w:color="auto"/>
              <w:right w:val="single" w:sz="4" w:space="0" w:color="auto"/>
            </w:tcBorders>
            <w:vAlign w:val="center"/>
            <w:hideMark/>
          </w:tcPr>
          <w:p w14:paraId="7D01503C" w14:textId="77777777" w:rsidR="00B7684B" w:rsidRPr="00573C79" w:rsidRDefault="00B7684B" w:rsidP="00573C79">
            <w:pPr>
              <w:pStyle w:val="Bezodstpw"/>
              <w:jc w:val="both"/>
              <w:rPr>
                <w:rFonts w:ascii="Times New Roman" w:hAnsi="Times New Roman" w:cs="Times New Roman"/>
                <w:b/>
                <w:sz w:val="20"/>
                <w:szCs w:val="20"/>
              </w:rPr>
            </w:pPr>
            <w:r w:rsidRPr="00573C79">
              <w:rPr>
                <w:rFonts w:ascii="Times New Roman" w:hAnsi="Times New Roman" w:cs="Times New Roman"/>
                <w:b/>
                <w:sz w:val="20"/>
                <w:szCs w:val="20"/>
              </w:rPr>
              <w:t>L</w:t>
            </w:r>
            <w:r w:rsidRPr="00573C79">
              <w:rPr>
                <w:rFonts w:ascii="Times New Roman" w:hAnsi="Times New Roman" w:cs="Times New Roman"/>
                <w:b/>
                <w:sz w:val="20"/>
                <w:szCs w:val="20"/>
                <w:vertAlign w:val="subscript"/>
              </w:rPr>
              <w:t>AeqN</w:t>
            </w:r>
            <w:r w:rsidRPr="00573C79">
              <w:rPr>
                <w:rFonts w:ascii="Times New Roman" w:hAnsi="Times New Roman" w:cs="Times New Roman"/>
                <w:b/>
                <w:sz w:val="20"/>
                <w:szCs w:val="20"/>
              </w:rPr>
              <w:t xml:space="preserve">           przedział czasu odniesienia równy 1 najmniej korzystnej godzinie nocy</w:t>
            </w:r>
          </w:p>
        </w:tc>
      </w:tr>
      <w:tr w:rsidR="00573C79" w:rsidRPr="00573C79" w14:paraId="3D86D9B5" w14:textId="77777777" w:rsidTr="00E56D1A">
        <w:trPr>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030F90C0" w14:textId="77777777" w:rsidR="00B7684B" w:rsidRPr="00573C79" w:rsidRDefault="00B7684B" w:rsidP="00573C79">
            <w:pPr>
              <w:pStyle w:val="Bezodstpw"/>
              <w:jc w:val="both"/>
              <w:rPr>
                <w:rFonts w:ascii="Times New Roman" w:hAnsi="Times New Roman" w:cs="Times New Roman"/>
                <w:sz w:val="20"/>
                <w:szCs w:val="20"/>
              </w:rPr>
            </w:pPr>
            <w:r w:rsidRPr="00573C79">
              <w:rPr>
                <w:rFonts w:ascii="Times New Roman" w:hAnsi="Times New Roman" w:cs="Times New Roman"/>
                <w:sz w:val="20"/>
                <w:szCs w:val="20"/>
              </w:rPr>
              <w:t>1</w:t>
            </w:r>
          </w:p>
        </w:tc>
        <w:tc>
          <w:tcPr>
            <w:tcW w:w="3648" w:type="dxa"/>
            <w:tcBorders>
              <w:top w:val="single" w:sz="4" w:space="0" w:color="auto"/>
              <w:left w:val="single" w:sz="4" w:space="0" w:color="auto"/>
              <w:bottom w:val="single" w:sz="4" w:space="0" w:color="auto"/>
              <w:right w:val="single" w:sz="4" w:space="0" w:color="auto"/>
            </w:tcBorders>
            <w:vAlign w:val="center"/>
            <w:hideMark/>
          </w:tcPr>
          <w:p w14:paraId="0730C02A" w14:textId="77777777" w:rsidR="00B7684B" w:rsidRPr="00573C79" w:rsidRDefault="00B7684B" w:rsidP="00573C79">
            <w:pPr>
              <w:pStyle w:val="Bezodstpw"/>
              <w:jc w:val="both"/>
              <w:rPr>
                <w:rFonts w:ascii="Times New Roman" w:hAnsi="Times New Roman" w:cs="Times New Roman"/>
                <w:sz w:val="20"/>
                <w:szCs w:val="20"/>
              </w:rPr>
            </w:pPr>
            <w:r w:rsidRPr="00573C79">
              <w:rPr>
                <w:rFonts w:ascii="Times New Roman" w:hAnsi="Times New Roman" w:cs="Times New Roman"/>
                <w:sz w:val="20"/>
                <w:szCs w:val="20"/>
              </w:rPr>
              <w:t>a. Obszary A ochrony uzdrowiskowej</w:t>
            </w:r>
          </w:p>
          <w:p w14:paraId="7448B764" w14:textId="77777777" w:rsidR="00B7684B" w:rsidRPr="00573C79" w:rsidRDefault="00B7684B" w:rsidP="00573C79">
            <w:pPr>
              <w:pStyle w:val="Bezodstpw"/>
              <w:jc w:val="both"/>
              <w:rPr>
                <w:rFonts w:ascii="Times New Roman" w:hAnsi="Times New Roman" w:cs="Times New Roman"/>
                <w:sz w:val="20"/>
                <w:szCs w:val="20"/>
              </w:rPr>
            </w:pPr>
            <w:r w:rsidRPr="00573C79">
              <w:rPr>
                <w:rFonts w:ascii="Times New Roman" w:hAnsi="Times New Roman" w:cs="Times New Roman"/>
                <w:sz w:val="20"/>
                <w:szCs w:val="20"/>
              </w:rPr>
              <w:t>b. Tereny szpitali poza miastem</w:t>
            </w:r>
          </w:p>
        </w:tc>
        <w:tc>
          <w:tcPr>
            <w:tcW w:w="1261" w:type="dxa"/>
            <w:tcBorders>
              <w:top w:val="single" w:sz="4" w:space="0" w:color="auto"/>
              <w:left w:val="single" w:sz="4" w:space="0" w:color="auto"/>
              <w:bottom w:val="single" w:sz="4" w:space="0" w:color="auto"/>
              <w:right w:val="single" w:sz="4" w:space="0" w:color="auto"/>
            </w:tcBorders>
            <w:vAlign w:val="center"/>
            <w:hideMark/>
          </w:tcPr>
          <w:p w14:paraId="24B067A3" w14:textId="77777777" w:rsidR="00B7684B" w:rsidRPr="00573C79" w:rsidRDefault="00B7684B" w:rsidP="00573C79">
            <w:pPr>
              <w:pStyle w:val="Bezodstpw"/>
              <w:jc w:val="both"/>
              <w:rPr>
                <w:rFonts w:ascii="Times New Roman" w:hAnsi="Times New Roman" w:cs="Times New Roman"/>
                <w:sz w:val="20"/>
                <w:szCs w:val="20"/>
              </w:rPr>
            </w:pPr>
            <w:r w:rsidRPr="00573C79">
              <w:rPr>
                <w:rFonts w:ascii="Times New Roman" w:hAnsi="Times New Roman" w:cs="Times New Roman"/>
                <w:sz w:val="20"/>
                <w:szCs w:val="20"/>
              </w:rPr>
              <w:t>50</w:t>
            </w:r>
          </w:p>
        </w:tc>
        <w:tc>
          <w:tcPr>
            <w:tcW w:w="1261" w:type="dxa"/>
            <w:tcBorders>
              <w:top w:val="single" w:sz="4" w:space="0" w:color="auto"/>
              <w:left w:val="single" w:sz="4" w:space="0" w:color="auto"/>
              <w:bottom w:val="single" w:sz="4" w:space="0" w:color="auto"/>
              <w:right w:val="single" w:sz="4" w:space="0" w:color="auto"/>
            </w:tcBorders>
            <w:vAlign w:val="center"/>
            <w:hideMark/>
          </w:tcPr>
          <w:p w14:paraId="1E84AD8F" w14:textId="77777777" w:rsidR="00B7684B" w:rsidRPr="00573C79" w:rsidRDefault="00B7684B" w:rsidP="00573C79">
            <w:pPr>
              <w:pStyle w:val="Bezodstpw"/>
              <w:jc w:val="both"/>
              <w:rPr>
                <w:rFonts w:ascii="Times New Roman" w:hAnsi="Times New Roman" w:cs="Times New Roman"/>
                <w:sz w:val="20"/>
                <w:szCs w:val="20"/>
              </w:rPr>
            </w:pPr>
            <w:r w:rsidRPr="00573C79">
              <w:rPr>
                <w:rFonts w:ascii="Times New Roman" w:hAnsi="Times New Roman" w:cs="Times New Roman"/>
                <w:sz w:val="20"/>
                <w:szCs w:val="20"/>
              </w:rPr>
              <w:t>45</w:t>
            </w:r>
          </w:p>
        </w:tc>
        <w:tc>
          <w:tcPr>
            <w:tcW w:w="1261" w:type="dxa"/>
            <w:tcBorders>
              <w:top w:val="single" w:sz="4" w:space="0" w:color="auto"/>
              <w:left w:val="single" w:sz="4" w:space="0" w:color="auto"/>
              <w:bottom w:val="single" w:sz="4" w:space="0" w:color="auto"/>
              <w:right w:val="single" w:sz="4" w:space="0" w:color="auto"/>
            </w:tcBorders>
            <w:vAlign w:val="center"/>
            <w:hideMark/>
          </w:tcPr>
          <w:p w14:paraId="63031C84" w14:textId="77777777" w:rsidR="00B7684B" w:rsidRPr="00573C79" w:rsidRDefault="00B7684B" w:rsidP="00573C79">
            <w:pPr>
              <w:pStyle w:val="Bezodstpw"/>
              <w:jc w:val="both"/>
              <w:rPr>
                <w:rFonts w:ascii="Times New Roman" w:hAnsi="Times New Roman" w:cs="Times New Roman"/>
                <w:sz w:val="20"/>
                <w:szCs w:val="20"/>
              </w:rPr>
            </w:pPr>
            <w:r w:rsidRPr="00573C79">
              <w:rPr>
                <w:rFonts w:ascii="Times New Roman" w:hAnsi="Times New Roman" w:cs="Times New Roman"/>
                <w:sz w:val="20"/>
                <w:szCs w:val="20"/>
              </w:rPr>
              <w:t>45</w:t>
            </w:r>
          </w:p>
        </w:tc>
        <w:tc>
          <w:tcPr>
            <w:tcW w:w="1295" w:type="dxa"/>
            <w:tcBorders>
              <w:top w:val="single" w:sz="4" w:space="0" w:color="auto"/>
              <w:left w:val="single" w:sz="4" w:space="0" w:color="auto"/>
              <w:bottom w:val="single" w:sz="4" w:space="0" w:color="auto"/>
              <w:right w:val="single" w:sz="4" w:space="0" w:color="auto"/>
            </w:tcBorders>
            <w:vAlign w:val="center"/>
            <w:hideMark/>
          </w:tcPr>
          <w:p w14:paraId="0969DE6E" w14:textId="77777777" w:rsidR="00B7684B" w:rsidRPr="00573C79" w:rsidRDefault="00B7684B" w:rsidP="00573C79">
            <w:pPr>
              <w:pStyle w:val="Bezodstpw"/>
              <w:jc w:val="both"/>
              <w:rPr>
                <w:rFonts w:ascii="Times New Roman" w:hAnsi="Times New Roman" w:cs="Times New Roman"/>
                <w:sz w:val="20"/>
                <w:szCs w:val="20"/>
              </w:rPr>
            </w:pPr>
            <w:r w:rsidRPr="00573C79">
              <w:rPr>
                <w:rFonts w:ascii="Times New Roman" w:hAnsi="Times New Roman" w:cs="Times New Roman"/>
                <w:sz w:val="20"/>
                <w:szCs w:val="20"/>
              </w:rPr>
              <w:t>40</w:t>
            </w:r>
          </w:p>
        </w:tc>
      </w:tr>
      <w:tr w:rsidR="00573C79" w:rsidRPr="00573C79" w14:paraId="373C0836" w14:textId="77777777" w:rsidTr="00E56D1A">
        <w:trPr>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795AD3FC" w14:textId="77777777" w:rsidR="00B7684B" w:rsidRPr="00573C79" w:rsidRDefault="00B7684B" w:rsidP="00573C79">
            <w:pPr>
              <w:pStyle w:val="Bezodstpw"/>
              <w:jc w:val="both"/>
              <w:rPr>
                <w:rFonts w:ascii="Times New Roman" w:hAnsi="Times New Roman" w:cs="Times New Roman"/>
                <w:sz w:val="20"/>
                <w:szCs w:val="20"/>
              </w:rPr>
            </w:pPr>
            <w:r w:rsidRPr="00573C79">
              <w:rPr>
                <w:rFonts w:ascii="Times New Roman" w:hAnsi="Times New Roman" w:cs="Times New Roman"/>
                <w:sz w:val="20"/>
                <w:szCs w:val="20"/>
              </w:rPr>
              <w:t>2</w:t>
            </w:r>
          </w:p>
        </w:tc>
        <w:tc>
          <w:tcPr>
            <w:tcW w:w="3648" w:type="dxa"/>
            <w:tcBorders>
              <w:top w:val="single" w:sz="4" w:space="0" w:color="auto"/>
              <w:left w:val="single" w:sz="4" w:space="0" w:color="auto"/>
              <w:bottom w:val="single" w:sz="4" w:space="0" w:color="auto"/>
              <w:right w:val="single" w:sz="4" w:space="0" w:color="auto"/>
            </w:tcBorders>
            <w:vAlign w:val="center"/>
            <w:hideMark/>
          </w:tcPr>
          <w:p w14:paraId="2C836595" w14:textId="77777777" w:rsidR="00B7684B" w:rsidRPr="00573C79" w:rsidRDefault="00B7684B" w:rsidP="00573C79">
            <w:pPr>
              <w:pStyle w:val="Bezodstpw"/>
              <w:jc w:val="both"/>
              <w:rPr>
                <w:rFonts w:ascii="Times New Roman" w:hAnsi="Times New Roman" w:cs="Times New Roman"/>
                <w:b/>
                <w:sz w:val="20"/>
                <w:szCs w:val="20"/>
              </w:rPr>
            </w:pPr>
            <w:r w:rsidRPr="00573C79">
              <w:rPr>
                <w:rFonts w:ascii="Times New Roman" w:hAnsi="Times New Roman" w:cs="Times New Roman"/>
                <w:b/>
                <w:sz w:val="20"/>
                <w:szCs w:val="20"/>
              </w:rPr>
              <w:t>a. Tereny zabudowy mieszkaniowej jednorodzinnej</w:t>
            </w:r>
          </w:p>
          <w:p w14:paraId="47DCC27F" w14:textId="77777777" w:rsidR="00B7684B" w:rsidRPr="00573C79" w:rsidRDefault="00B7684B" w:rsidP="00573C79">
            <w:pPr>
              <w:pStyle w:val="Bezodstpw"/>
              <w:jc w:val="both"/>
              <w:rPr>
                <w:rFonts w:ascii="Times New Roman" w:hAnsi="Times New Roman" w:cs="Times New Roman"/>
                <w:sz w:val="20"/>
                <w:szCs w:val="20"/>
              </w:rPr>
            </w:pPr>
            <w:r w:rsidRPr="00573C79">
              <w:rPr>
                <w:rFonts w:ascii="Times New Roman" w:hAnsi="Times New Roman" w:cs="Times New Roman"/>
                <w:sz w:val="20"/>
                <w:szCs w:val="20"/>
              </w:rPr>
              <w:t xml:space="preserve">b. Tereny zabudowy związanej ze stałym lub wielogodzinnym pobytem dzieci </w:t>
            </w:r>
            <w:r w:rsidRPr="00573C79">
              <w:rPr>
                <w:rFonts w:ascii="Times New Roman" w:hAnsi="Times New Roman" w:cs="Times New Roman"/>
                <w:sz w:val="20"/>
                <w:szCs w:val="20"/>
              </w:rPr>
              <w:lastRenderedPageBreak/>
              <w:t>i młodzieży</w:t>
            </w:r>
            <w:r w:rsidRPr="00573C79">
              <w:rPr>
                <w:rFonts w:ascii="Times New Roman" w:hAnsi="Times New Roman" w:cs="Times New Roman"/>
                <w:sz w:val="20"/>
                <w:szCs w:val="20"/>
                <w:vertAlign w:val="superscript"/>
              </w:rPr>
              <w:t>2)</w:t>
            </w:r>
          </w:p>
          <w:p w14:paraId="7B1E52E8" w14:textId="77777777" w:rsidR="00B7684B" w:rsidRPr="00573C79" w:rsidRDefault="00B7684B" w:rsidP="00573C79">
            <w:pPr>
              <w:pStyle w:val="Bezodstpw"/>
              <w:jc w:val="both"/>
              <w:rPr>
                <w:rFonts w:ascii="Times New Roman" w:hAnsi="Times New Roman" w:cs="Times New Roman"/>
                <w:sz w:val="20"/>
                <w:szCs w:val="20"/>
              </w:rPr>
            </w:pPr>
            <w:r w:rsidRPr="00573C79">
              <w:rPr>
                <w:rFonts w:ascii="Times New Roman" w:hAnsi="Times New Roman" w:cs="Times New Roman"/>
                <w:sz w:val="20"/>
                <w:szCs w:val="20"/>
              </w:rPr>
              <w:t>c. Tereny domów opieki społecznej</w:t>
            </w:r>
          </w:p>
          <w:p w14:paraId="555F8724" w14:textId="77777777" w:rsidR="00B7684B" w:rsidRPr="00573C79" w:rsidRDefault="00B7684B" w:rsidP="00573C79">
            <w:pPr>
              <w:pStyle w:val="Bezodstpw"/>
              <w:jc w:val="both"/>
              <w:rPr>
                <w:rFonts w:ascii="Times New Roman" w:hAnsi="Times New Roman" w:cs="Times New Roman"/>
                <w:sz w:val="20"/>
                <w:szCs w:val="20"/>
              </w:rPr>
            </w:pPr>
            <w:r w:rsidRPr="00573C79">
              <w:rPr>
                <w:rFonts w:ascii="Times New Roman" w:hAnsi="Times New Roman" w:cs="Times New Roman"/>
                <w:sz w:val="20"/>
                <w:szCs w:val="20"/>
              </w:rPr>
              <w:t>d. Tereny szpitali w miastach</w:t>
            </w:r>
          </w:p>
        </w:tc>
        <w:tc>
          <w:tcPr>
            <w:tcW w:w="1261" w:type="dxa"/>
            <w:tcBorders>
              <w:top w:val="single" w:sz="4" w:space="0" w:color="auto"/>
              <w:left w:val="single" w:sz="4" w:space="0" w:color="auto"/>
              <w:bottom w:val="single" w:sz="4" w:space="0" w:color="auto"/>
              <w:right w:val="single" w:sz="4" w:space="0" w:color="auto"/>
            </w:tcBorders>
            <w:vAlign w:val="center"/>
            <w:hideMark/>
          </w:tcPr>
          <w:p w14:paraId="4CD04978" w14:textId="77777777" w:rsidR="00B7684B" w:rsidRPr="00573C79" w:rsidRDefault="00B7684B" w:rsidP="00573C79">
            <w:pPr>
              <w:pStyle w:val="Bezodstpw"/>
              <w:jc w:val="both"/>
              <w:rPr>
                <w:rFonts w:ascii="Times New Roman" w:hAnsi="Times New Roman" w:cs="Times New Roman"/>
                <w:sz w:val="20"/>
                <w:szCs w:val="20"/>
              </w:rPr>
            </w:pPr>
            <w:r w:rsidRPr="00573C79">
              <w:rPr>
                <w:rFonts w:ascii="Times New Roman" w:hAnsi="Times New Roman" w:cs="Times New Roman"/>
                <w:sz w:val="20"/>
                <w:szCs w:val="20"/>
              </w:rPr>
              <w:lastRenderedPageBreak/>
              <w:t>55</w:t>
            </w:r>
          </w:p>
        </w:tc>
        <w:tc>
          <w:tcPr>
            <w:tcW w:w="1261" w:type="dxa"/>
            <w:tcBorders>
              <w:top w:val="single" w:sz="4" w:space="0" w:color="auto"/>
              <w:left w:val="single" w:sz="4" w:space="0" w:color="auto"/>
              <w:bottom w:val="single" w:sz="4" w:space="0" w:color="auto"/>
              <w:right w:val="single" w:sz="4" w:space="0" w:color="auto"/>
            </w:tcBorders>
            <w:vAlign w:val="center"/>
            <w:hideMark/>
          </w:tcPr>
          <w:p w14:paraId="6D9F4ED1" w14:textId="77777777" w:rsidR="00B7684B" w:rsidRPr="00573C79" w:rsidRDefault="00B7684B" w:rsidP="00573C79">
            <w:pPr>
              <w:pStyle w:val="Bezodstpw"/>
              <w:jc w:val="both"/>
              <w:rPr>
                <w:rFonts w:ascii="Times New Roman" w:hAnsi="Times New Roman" w:cs="Times New Roman"/>
                <w:sz w:val="20"/>
                <w:szCs w:val="20"/>
              </w:rPr>
            </w:pPr>
            <w:r w:rsidRPr="00573C79">
              <w:rPr>
                <w:rFonts w:ascii="Times New Roman" w:hAnsi="Times New Roman" w:cs="Times New Roman"/>
                <w:sz w:val="20"/>
                <w:szCs w:val="20"/>
              </w:rPr>
              <w:t>50</w:t>
            </w:r>
          </w:p>
        </w:tc>
        <w:tc>
          <w:tcPr>
            <w:tcW w:w="1261" w:type="dxa"/>
            <w:tcBorders>
              <w:top w:val="single" w:sz="4" w:space="0" w:color="auto"/>
              <w:left w:val="single" w:sz="4" w:space="0" w:color="auto"/>
              <w:bottom w:val="single" w:sz="4" w:space="0" w:color="auto"/>
              <w:right w:val="single" w:sz="4" w:space="0" w:color="auto"/>
            </w:tcBorders>
            <w:vAlign w:val="center"/>
            <w:hideMark/>
          </w:tcPr>
          <w:p w14:paraId="139F9A0B" w14:textId="77777777" w:rsidR="00B7684B" w:rsidRPr="00573C79" w:rsidRDefault="00B7684B" w:rsidP="00573C79">
            <w:pPr>
              <w:pStyle w:val="Bezodstpw"/>
              <w:jc w:val="both"/>
              <w:rPr>
                <w:rFonts w:ascii="Times New Roman" w:hAnsi="Times New Roman" w:cs="Times New Roman"/>
                <w:b/>
                <w:sz w:val="20"/>
                <w:szCs w:val="20"/>
              </w:rPr>
            </w:pPr>
            <w:r w:rsidRPr="00573C79">
              <w:rPr>
                <w:rFonts w:ascii="Times New Roman" w:hAnsi="Times New Roman" w:cs="Times New Roman"/>
                <w:b/>
                <w:sz w:val="20"/>
                <w:szCs w:val="20"/>
              </w:rPr>
              <w:t>50</w:t>
            </w:r>
          </w:p>
        </w:tc>
        <w:tc>
          <w:tcPr>
            <w:tcW w:w="1295" w:type="dxa"/>
            <w:tcBorders>
              <w:top w:val="single" w:sz="4" w:space="0" w:color="auto"/>
              <w:left w:val="single" w:sz="4" w:space="0" w:color="auto"/>
              <w:bottom w:val="single" w:sz="4" w:space="0" w:color="auto"/>
              <w:right w:val="single" w:sz="4" w:space="0" w:color="auto"/>
            </w:tcBorders>
            <w:vAlign w:val="center"/>
            <w:hideMark/>
          </w:tcPr>
          <w:p w14:paraId="6CE5640C" w14:textId="77777777" w:rsidR="00B7684B" w:rsidRPr="00573C79" w:rsidRDefault="00B7684B" w:rsidP="00573C79">
            <w:pPr>
              <w:pStyle w:val="Bezodstpw"/>
              <w:jc w:val="both"/>
              <w:rPr>
                <w:rFonts w:ascii="Times New Roman" w:hAnsi="Times New Roman" w:cs="Times New Roman"/>
                <w:b/>
                <w:sz w:val="20"/>
                <w:szCs w:val="20"/>
              </w:rPr>
            </w:pPr>
            <w:r w:rsidRPr="00573C79">
              <w:rPr>
                <w:rFonts w:ascii="Times New Roman" w:hAnsi="Times New Roman" w:cs="Times New Roman"/>
                <w:b/>
                <w:sz w:val="20"/>
                <w:szCs w:val="20"/>
              </w:rPr>
              <w:t>40</w:t>
            </w:r>
          </w:p>
        </w:tc>
      </w:tr>
      <w:tr w:rsidR="00573C79" w:rsidRPr="00573C79" w14:paraId="66DB5000" w14:textId="77777777" w:rsidTr="00E56D1A">
        <w:trPr>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1513D02B" w14:textId="77777777" w:rsidR="00B7684B" w:rsidRPr="00573C79" w:rsidRDefault="00B7684B" w:rsidP="00573C79">
            <w:pPr>
              <w:pStyle w:val="Bezodstpw"/>
              <w:jc w:val="both"/>
              <w:rPr>
                <w:rFonts w:ascii="Times New Roman" w:hAnsi="Times New Roman" w:cs="Times New Roman"/>
                <w:bCs/>
                <w:sz w:val="20"/>
                <w:szCs w:val="20"/>
              </w:rPr>
            </w:pPr>
            <w:r w:rsidRPr="00573C79">
              <w:rPr>
                <w:rFonts w:ascii="Times New Roman" w:hAnsi="Times New Roman" w:cs="Times New Roman"/>
                <w:bCs/>
                <w:sz w:val="20"/>
                <w:szCs w:val="20"/>
              </w:rPr>
              <w:lastRenderedPageBreak/>
              <w:t>3</w:t>
            </w:r>
          </w:p>
        </w:tc>
        <w:tc>
          <w:tcPr>
            <w:tcW w:w="3648" w:type="dxa"/>
            <w:tcBorders>
              <w:top w:val="single" w:sz="4" w:space="0" w:color="auto"/>
              <w:left w:val="single" w:sz="4" w:space="0" w:color="auto"/>
              <w:bottom w:val="single" w:sz="4" w:space="0" w:color="auto"/>
              <w:right w:val="single" w:sz="4" w:space="0" w:color="auto"/>
            </w:tcBorders>
            <w:vAlign w:val="center"/>
            <w:hideMark/>
          </w:tcPr>
          <w:p w14:paraId="3425BF37" w14:textId="77777777" w:rsidR="00B7684B" w:rsidRPr="00573C79" w:rsidRDefault="00B7684B" w:rsidP="00573C79">
            <w:pPr>
              <w:pStyle w:val="Bezodstpw"/>
              <w:jc w:val="both"/>
              <w:rPr>
                <w:rFonts w:ascii="Times New Roman" w:hAnsi="Times New Roman" w:cs="Times New Roman"/>
                <w:sz w:val="20"/>
                <w:szCs w:val="20"/>
              </w:rPr>
            </w:pPr>
            <w:r w:rsidRPr="00573C79">
              <w:rPr>
                <w:rFonts w:ascii="Times New Roman" w:hAnsi="Times New Roman" w:cs="Times New Roman"/>
                <w:sz w:val="20"/>
                <w:szCs w:val="20"/>
              </w:rPr>
              <w:t>a. Tereny zabudowy mieszkaniowej wielorodzinnej i zamieszkania zbiorowego</w:t>
            </w:r>
          </w:p>
          <w:p w14:paraId="2725604C" w14:textId="77777777" w:rsidR="00B7684B" w:rsidRPr="00573C79" w:rsidRDefault="00B7684B" w:rsidP="00573C79">
            <w:pPr>
              <w:pStyle w:val="Bezodstpw"/>
              <w:jc w:val="both"/>
              <w:rPr>
                <w:rFonts w:ascii="Times New Roman" w:hAnsi="Times New Roman" w:cs="Times New Roman"/>
                <w:bCs/>
                <w:sz w:val="20"/>
                <w:szCs w:val="20"/>
              </w:rPr>
            </w:pPr>
            <w:r w:rsidRPr="00573C79">
              <w:rPr>
                <w:rFonts w:ascii="Times New Roman" w:hAnsi="Times New Roman" w:cs="Times New Roman"/>
                <w:bCs/>
                <w:sz w:val="20"/>
                <w:szCs w:val="20"/>
              </w:rPr>
              <w:t>b. Tereny zabudowy zagrodowej</w:t>
            </w:r>
          </w:p>
          <w:p w14:paraId="5FEC09BE" w14:textId="77777777" w:rsidR="00B7684B" w:rsidRPr="00573C79" w:rsidRDefault="00B7684B" w:rsidP="00573C79">
            <w:pPr>
              <w:pStyle w:val="Bezodstpw"/>
              <w:jc w:val="both"/>
              <w:rPr>
                <w:rFonts w:ascii="Times New Roman" w:hAnsi="Times New Roman" w:cs="Times New Roman"/>
                <w:sz w:val="20"/>
                <w:szCs w:val="20"/>
              </w:rPr>
            </w:pPr>
            <w:r w:rsidRPr="00573C79">
              <w:rPr>
                <w:rFonts w:ascii="Times New Roman" w:hAnsi="Times New Roman" w:cs="Times New Roman"/>
                <w:sz w:val="20"/>
                <w:szCs w:val="20"/>
              </w:rPr>
              <w:t xml:space="preserve">c. Tereny rekreacyjno-wypoczynkowe </w:t>
            </w:r>
            <w:r w:rsidRPr="00573C79">
              <w:rPr>
                <w:rFonts w:ascii="Times New Roman" w:hAnsi="Times New Roman" w:cs="Times New Roman"/>
                <w:sz w:val="20"/>
                <w:szCs w:val="20"/>
                <w:vertAlign w:val="superscript"/>
              </w:rPr>
              <w:t>2)</w:t>
            </w:r>
          </w:p>
          <w:p w14:paraId="7D3E9875" w14:textId="77777777" w:rsidR="00B7684B" w:rsidRPr="00573C79" w:rsidRDefault="00B7684B" w:rsidP="00573C79">
            <w:pPr>
              <w:pStyle w:val="Bezodstpw"/>
              <w:jc w:val="both"/>
              <w:rPr>
                <w:rFonts w:ascii="Times New Roman" w:hAnsi="Times New Roman" w:cs="Times New Roman"/>
                <w:sz w:val="20"/>
                <w:szCs w:val="20"/>
              </w:rPr>
            </w:pPr>
            <w:r w:rsidRPr="00573C79">
              <w:rPr>
                <w:rFonts w:ascii="Times New Roman" w:hAnsi="Times New Roman" w:cs="Times New Roman"/>
                <w:sz w:val="20"/>
                <w:szCs w:val="20"/>
              </w:rPr>
              <w:t>d. Tereny mieszkaniowo-usługowe</w:t>
            </w:r>
          </w:p>
        </w:tc>
        <w:tc>
          <w:tcPr>
            <w:tcW w:w="1261" w:type="dxa"/>
            <w:tcBorders>
              <w:top w:val="single" w:sz="4" w:space="0" w:color="auto"/>
              <w:left w:val="single" w:sz="4" w:space="0" w:color="auto"/>
              <w:bottom w:val="single" w:sz="4" w:space="0" w:color="auto"/>
              <w:right w:val="single" w:sz="4" w:space="0" w:color="auto"/>
            </w:tcBorders>
            <w:vAlign w:val="center"/>
            <w:hideMark/>
          </w:tcPr>
          <w:p w14:paraId="656BC9EC" w14:textId="77777777" w:rsidR="00B7684B" w:rsidRPr="00573C79" w:rsidRDefault="00B7684B" w:rsidP="00573C79">
            <w:pPr>
              <w:pStyle w:val="Bezodstpw"/>
              <w:jc w:val="both"/>
              <w:rPr>
                <w:rFonts w:ascii="Times New Roman" w:hAnsi="Times New Roman" w:cs="Times New Roman"/>
                <w:sz w:val="20"/>
                <w:szCs w:val="20"/>
              </w:rPr>
            </w:pPr>
            <w:r w:rsidRPr="00573C79">
              <w:rPr>
                <w:rFonts w:ascii="Times New Roman" w:hAnsi="Times New Roman" w:cs="Times New Roman"/>
                <w:sz w:val="20"/>
                <w:szCs w:val="20"/>
              </w:rPr>
              <w:t>60</w:t>
            </w:r>
          </w:p>
        </w:tc>
        <w:tc>
          <w:tcPr>
            <w:tcW w:w="1261" w:type="dxa"/>
            <w:tcBorders>
              <w:top w:val="single" w:sz="4" w:space="0" w:color="auto"/>
              <w:left w:val="single" w:sz="4" w:space="0" w:color="auto"/>
              <w:bottom w:val="single" w:sz="4" w:space="0" w:color="auto"/>
              <w:right w:val="single" w:sz="4" w:space="0" w:color="auto"/>
            </w:tcBorders>
            <w:vAlign w:val="center"/>
            <w:hideMark/>
          </w:tcPr>
          <w:p w14:paraId="732E41AA" w14:textId="77777777" w:rsidR="00B7684B" w:rsidRPr="00573C79" w:rsidRDefault="00B7684B" w:rsidP="00573C79">
            <w:pPr>
              <w:pStyle w:val="Bezodstpw"/>
              <w:jc w:val="both"/>
              <w:rPr>
                <w:rFonts w:ascii="Times New Roman" w:hAnsi="Times New Roman" w:cs="Times New Roman"/>
                <w:sz w:val="20"/>
                <w:szCs w:val="20"/>
              </w:rPr>
            </w:pPr>
            <w:r w:rsidRPr="00573C79">
              <w:rPr>
                <w:rFonts w:ascii="Times New Roman" w:hAnsi="Times New Roman" w:cs="Times New Roman"/>
                <w:sz w:val="20"/>
                <w:szCs w:val="20"/>
              </w:rPr>
              <w:t>50</w:t>
            </w:r>
          </w:p>
        </w:tc>
        <w:tc>
          <w:tcPr>
            <w:tcW w:w="1261" w:type="dxa"/>
            <w:tcBorders>
              <w:top w:val="single" w:sz="4" w:space="0" w:color="auto"/>
              <w:left w:val="single" w:sz="4" w:space="0" w:color="auto"/>
              <w:bottom w:val="single" w:sz="4" w:space="0" w:color="auto"/>
              <w:right w:val="single" w:sz="4" w:space="0" w:color="auto"/>
            </w:tcBorders>
            <w:vAlign w:val="center"/>
            <w:hideMark/>
          </w:tcPr>
          <w:p w14:paraId="509A1C48" w14:textId="77777777" w:rsidR="00B7684B" w:rsidRPr="00573C79" w:rsidRDefault="00B7684B" w:rsidP="00573C79">
            <w:pPr>
              <w:pStyle w:val="Bezodstpw"/>
              <w:jc w:val="both"/>
              <w:rPr>
                <w:rFonts w:ascii="Times New Roman" w:hAnsi="Times New Roman" w:cs="Times New Roman"/>
                <w:bCs/>
                <w:sz w:val="20"/>
                <w:szCs w:val="20"/>
              </w:rPr>
            </w:pPr>
            <w:r w:rsidRPr="00573C79">
              <w:rPr>
                <w:rFonts w:ascii="Times New Roman" w:hAnsi="Times New Roman" w:cs="Times New Roman"/>
                <w:bCs/>
                <w:sz w:val="20"/>
                <w:szCs w:val="20"/>
              </w:rPr>
              <w:t>55</w:t>
            </w:r>
          </w:p>
        </w:tc>
        <w:tc>
          <w:tcPr>
            <w:tcW w:w="1295" w:type="dxa"/>
            <w:tcBorders>
              <w:top w:val="single" w:sz="4" w:space="0" w:color="auto"/>
              <w:left w:val="single" w:sz="4" w:space="0" w:color="auto"/>
              <w:bottom w:val="single" w:sz="4" w:space="0" w:color="auto"/>
              <w:right w:val="single" w:sz="4" w:space="0" w:color="auto"/>
            </w:tcBorders>
            <w:vAlign w:val="center"/>
            <w:hideMark/>
          </w:tcPr>
          <w:p w14:paraId="433BC402" w14:textId="77777777" w:rsidR="00B7684B" w:rsidRPr="00573C79" w:rsidRDefault="00B7684B" w:rsidP="00573C79">
            <w:pPr>
              <w:pStyle w:val="Bezodstpw"/>
              <w:jc w:val="both"/>
              <w:rPr>
                <w:rFonts w:ascii="Times New Roman" w:hAnsi="Times New Roman" w:cs="Times New Roman"/>
                <w:bCs/>
                <w:sz w:val="20"/>
                <w:szCs w:val="20"/>
              </w:rPr>
            </w:pPr>
            <w:r w:rsidRPr="00573C79">
              <w:rPr>
                <w:rFonts w:ascii="Times New Roman" w:hAnsi="Times New Roman" w:cs="Times New Roman"/>
                <w:bCs/>
                <w:sz w:val="20"/>
                <w:szCs w:val="20"/>
              </w:rPr>
              <w:t>45</w:t>
            </w:r>
          </w:p>
        </w:tc>
      </w:tr>
      <w:tr w:rsidR="00573C79" w:rsidRPr="00573C79" w14:paraId="24BF1C25" w14:textId="77777777" w:rsidTr="00E56D1A">
        <w:trPr>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0698F096" w14:textId="77777777" w:rsidR="00B7684B" w:rsidRPr="00573C79" w:rsidRDefault="00B7684B" w:rsidP="00573C79">
            <w:pPr>
              <w:pStyle w:val="Bezodstpw"/>
              <w:jc w:val="both"/>
              <w:rPr>
                <w:rFonts w:ascii="Times New Roman" w:hAnsi="Times New Roman" w:cs="Times New Roman"/>
                <w:sz w:val="20"/>
                <w:szCs w:val="20"/>
              </w:rPr>
            </w:pPr>
            <w:r w:rsidRPr="00573C79">
              <w:rPr>
                <w:rFonts w:ascii="Times New Roman" w:hAnsi="Times New Roman" w:cs="Times New Roman"/>
                <w:sz w:val="20"/>
                <w:szCs w:val="20"/>
              </w:rPr>
              <w:t>4</w:t>
            </w:r>
          </w:p>
        </w:tc>
        <w:tc>
          <w:tcPr>
            <w:tcW w:w="3648" w:type="dxa"/>
            <w:tcBorders>
              <w:top w:val="single" w:sz="4" w:space="0" w:color="auto"/>
              <w:left w:val="single" w:sz="4" w:space="0" w:color="auto"/>
              <w:bottom w:val="single" w:sz="4" w:space="0" w:color="auto"/>
              <w:right w:val="single" w:sz="4" w:space="0" w:color="auto"/>
            </w:tcBorders>
            <w:vAlign w:val="center"/>
            <w:hideMark/>
          </w:tcPr>
          <w:p w14:paraId="34526324" w14:textId="77777777" w:rsidR="00B7684B" w:rsidRPr="00573C79" w:rsidRDefault="00B7684B" w:rsidP="00573C79">
            <w:pPr>
              <w:pStyle w:val="Bezodstpw"/>
              <w:jc w:val="both"/>
              <w:rPr>
                <w:rFonts w:ascii="Times New Roman" w:hAnsi="Times New Roman" w:cs="Times New Roman"/>
                <w:sz w:val="20"/>
                <w:szCs w:val="20"/>
              </w:rPr>
            </w:pPr>
            <w:r w:rsidRPr="00573C79">
              <w:rPr>
                <w:rFonts w:ascii="Times New Roman" w:hAnsi="Times New Roman" w:cs="Times New Roman"/>
                <w:sz w:val="20"/>
                <w:szCs w:val="20"/>
              </w:rPr>
              <w:t xml:space="preserve">a. Tereny w strefie śródmiejskiej miast powyżej 100 tys. mieszkańców </w:t>
            </w:r>
            <w:r w:rsidRPr="00573C79">
              <w:rPr>
                <w:rFonts w:ascii="Times New Roman" w:hAnsi="Times New Roman" w:cs="Times New Roman"/>
                <w:sz w:val="20"/>
                <w:szCs w:val="20"/>
                <w:vertAlign w:val="superscript"/>
              </w:rPr>
              <w:t>3)</w:t>
            </w:r>
          </w:p>
        </w:tc>
        <w:tc>
          <w:tcPr>
            <w:tcW w:w="1261" w:type="dxa"/>
            <w:tcBorders>
              <w:top w:val="single" w:sz="4" w:space="0" w:color="auto"/>
              <w:left w:val="single" w:sz="4" w:space="0" w:color="auto"/>
              <w:bottom w:val="single" w:sz="4" w:space="0" w:color="auto"/>
              <w:right w:val="single" w:sz="4" w:space="0" w:color="auto"/>
            </w:tcBorders>
            <w:vAlign w:val="center"/>
            <w:hideMark/>
          </w:tcPr>
          <w:p w14:paraId="57B21BD7" w14:textId="77777777" w:rsidR="00B7684B" w:rsidRPr="00573C79" w:rsidRDefault="00B7684B" w:rsidP="00573C79">
            <w:pPr>
              <w:pStyle w:val="Bezodstpw"/>
              <w:jc w:val="both"/>
              <w:rPr>
                <w:rFonts w:ascii="Times New Roman" w:hAnsi="Times New Roman" w:cs="Times New Roman"/>
                <w:sz w:val="20"/>
                <w:szCs w:val="20"/>
              </w:rPr>
            </w:pPr>
            <w:r w:rsidRPr="00573C79">
              <w:rPr>
                <w:rFonts w:ascii="Times New Roman" w:hAnsi="Times New Roman" w:cs="Times New Roman"/>
                <w:sz w:val="20"/>
                <w:szCs w:val="20"/>
              </w:rPr>
              <w:t>65</w:t>
            </w:r>
          </w:p>
        </w:tc>
        <w:tc>
          <w:tcPr>
            <w:tcW w:w="1261" w:type="dxa"/>
            <w:tcBorders>
              <w:top w:val="single" w:sz="4" w:space="0" w:color="auto"/>
              <w:left w:val="single" w:sz="4" w:space="0" w:color="auto"/>
              <w:bottom w:val="single" w:sz="4" w:space="0" w:color="auto"/>
              <w:right w:val="single" w:sz="4" w:space="0" w:color="auto"/>
            </w:tcBorders>
            <w:vAlign w:val="center"/>
            <w:hideMark/>
          </w:tcPr>
          <w:p w14:paraId="66E2F70C" w14:textId="77777777" w:rsidR="00B7684B" w:rsidRPr="00573C79" w:rsidRDefault="00B7684B" w:rsidP="00573C79">
            <w:pPr>
              <w:pStyle w:val="Bezodstpw"/>
              <w:jc w:val="both"/>
              <w:rPr>
                <w:rFonts w:ascii="Times New Roman" w:hAnsi="Times New Roman" w:cs="Times New Roman"/>
                <w:sz w:val="20"/>
                <w:szCs w:val="20"/>
              </w:rPr>
            </w:pPr>
            <w:r w:rsidRPr="00573C79">
              <w:rPr>
                <w:rFonts w:ascii="Times New Roman" w:hAnsi="Times New Roman" w:cs="Times New Roman"/>
                <w:sz w:val="20"/>
                <w:szCs w:val="20"/>
              </w:rPr>
              <w:t>55</w:t>
            </w:r>
          </w:p>
        </w:tc>
        <w:tc>
          <w:tcPr>
            <w:tcW w:w="1261" w:type="dxa"/>
            <w:tcBorders>
              <w:top w:val="single" w:sz="4" w:space="0" w:color="auto"/>
              <w:left w:val="single" w:sz="4" w:space="0" w:color="auto"/>
              <w:bottom w:val="single" w:sz="4" w:space="0" w:color="auto"/>
              <w:right w:val="single" w:sz="4" w:space="0" w:color="auto"/>
            </w:tcBorders>
            <w:vAlign w:val="center"/>
            <w:hideMark/>
          </w:tcPr>
          <w:p w14:paraId="2C2C6F70" w14:textId="77777777" w:rsidR="00B7684B" w:rsidRPr="00573C79" w:rsidRDefault="00B7684B" w:rsidP="00573C79">
            <w:pPr>
              <w:pStyle w:val="Bezodstpw"/>
              <w:jc w:val="both"/>
              <w:rPr>
                <w:rFonts w:ascii="Times New Roman" w:hAnsi="Times New Roman" w:cs="Times New Roman"/>
                <w:sz w:val="20"/>
                <w:szCs w:val="20"/>
              </w:rPr>
            </w:pPr>
            <w:r w:rsidRPr="00573C79">
              <w:rPr>
                <w:rFonts w:ascii="Times New Roman" w:hAnsi="Times New Roman" w:cs="Times New Roman"/>
                <w:sz w:val="20"/>
                <w:szCs w:val="20"/>
              </w:rPr>
              <w:t>55</w:t>
            </w:r>
          </w:p>
        </w:tc>
        <w:tc>
          <w:tcPr>
            <w:tcW w:w="1295" w:type="dxa"/>
            <w:tcBorders>
              <w:top w:val="single" w:sz="4" w:space="0" w:color="auto"/>
              <w:left w:val="single" w:sz="4" w:space="0" w:color="auto"/>
              <w:bottom w:val="single" w:sz="4" w:space="0" w:color="auto"/>
              <w:right w:val="single" w:sz="4" w:space="0" w:color="auto"/>
            </w:tcBorders>
            <w:vAlign w:val="center"/>
            <w:hideMark/>
          </w:tcPr>
          <w:p w14:paraId="3FBBDAA1" w14:textId="77777777" w:rsidR="00B7684B" w:rsidRPr="00573C79" w:rsidRDefault="00B7684B" w:rsidP="00573C79">
            <w:pPr>
              <w:pStyle w:val="Bezodstpw"/>
              <w:jc w:val="both"/>
              <w:rPr>
                <w:rFonts w:ascii="Times New Roman" w:hAnsi="Times New Roman" w:cs="Times New Roman"/>
                <w:sz w:val="20"/>
                <w:szCs w:val="20"/>
              </w:rPr>
            </w:pPr>
            <w:r w:rsidRPr="00573C79">
              <w:rPr>
                <w:rFonts w:ascii="Times New Roman" w:hAnsi="Times New Roman" w:cs="Times New Roman"/>
                <w:sz w:val="20"/>
                <w:szCs w:val="20"/>
              </w:rPr>
              <w:t>45</w:t>
            </w:r>
          </w:p>
        </w:tc>
      </w:tr>
    </w:tbl>
    <w:p w14:paraId="52A7801F" w14:textId="77777777" w:rsidR="00B7684B" w:rsidRPr="00573C79" w:rsidRDefault="00B7684B" w:rsidP="00573C79">
      <w:pPr>
        <w:pStyle w:val="Bezodstpw"/>
        <w:jc w:val="both"/>
        <w:rPr>
          <w:rFonts w:ascii="Times New Roman" w:hAnsi="Times New Roman" w:cs="Times New Roman"/>
          <w:sz w:val="18"/>
          <w:szCs w:val="18"/>
        </w:rPr>
      </w:pPr>
      <w:r w:rsidRPr="00573C79">
        <w:rPr>
          <w:rFonts w:ascii="Times New Roman" w:hAnsi="Times New Roman" w:cs="Times New Roman"/>
          <w:sz w:val="18"/>
          <w:szCs w:val="18"/>
        </w:rPr>
        <w:t>Objaśnienia:</w:t>
      </w:r>
    </w:p>
    <w:p w14:paraId="7EEB0671" w14:textId="77777777" w:rsidR="00B7684B" w:rsidRPr="00573C79" w:rsidRDefault="00B7684B" w:rsidP="00573C79">
      <w:pPr>
        <w:pStyle w:val="Bezodstpw"/>
        <w:jc w:val="both"/>
        <w:rPr>
          <w:rFonts w:ascii="Times New Roman" w:hAnsi="Times New Roman" w:cs="Times New Roman"/>
          <w:sz w:val="18"/>
          <w:szCs w:val="18"/>
        </w:rPr>
      </w:pPr>
      <w:r w:rsidRPr="00573C79">
        <w:rPr>
          <w:rFonts w:ascii="Times New Roman" w:hAnsi="Times New Roman" w:cs="Times New Roman"/>
          <w:sz w:val="18"/>
          <w:szCs w:val="18"/>
          <w:vertAlign w:val="superscript"/>
        </w:rPr>
        <w:t>1)</w:t>
      </w:r>
      <w:r w:rsidRPr="00573C79">
        <w:rPr>
          <w:rFonts w:ascii="Times New Roman" w:hAnsi="Times New Roman" w:cs="Times New Roman"/>
          <w:sz w:val="18"/>
          <w:szCs w:val="18"/>
        </w:rPr>
        <w:t xml:space="preserve"> Wartości określone dla dróg i linii kolejowych stosuje się także dla torowisk tramwajowych poza pasem drogowym i kolei linowych.</w:t>
      </w:r>
    </w:p>
    <w:p w14:paraId="19630D72" w14:textId="77777777" w:rsidR="00B7684B" w:rsidRPr="00573C79" w:rsidRDefault="00B7684B" w:rsidP="00573C79">
      <w:pPr>
        <w:pStyle w:val="Bezodstpw"/>
        <w:jc w:val="both"/>
        <w:rPr>
          <w:rFonts w:ascii="Times New Roman" w:hAnsi="Times New Roman" w:cs="Times New Roman"/>
          <w:sz w:val="18"/>
          <w:szCs w:val="18"/>
        </w:rPr>
      </w:pPr>
      <w:r w:rsidRPr="00573C79">
        <w:rPr>
          <w:rFonts w:ascii="Times New Roman" w:hAnsi="Times New Roman" w:cs="Times New Roman"/>
          <w:sz w:val="18"/>
          <w:szCs w:val="18"/>
          <w:vertAlign w:val="superscript"/>
        </w:rPr>
        <w:t>2)</w:t>
      </w:r>
      <w:r w:rsidRPr="00573C79">
        <w:rPr>
          <w:rFonts w:ascii="Times New Roman" w:hAnsi="Times New Roman" w:cs="Times New Roman"/>
          <w:sz w:val="18"/>
          <w:szCs w:val="18"/>
        </w:rPr>
        <w:t xml:space="preserve"> W przypadku niewykorzystywania tych terenów, zgodnie z ich funkcją, w porze nocy, nie obowiązuje na nich dopuszczalny poziom hałasu w porze nocy.</w:t>
      </w:r>
    </w:p>
    <w:p w14:paraId="08079394" w14:textId="77777777" w:rsidR="00B7684B" w:rsidRPr="00573C79" w:rsidRDefault="00B7684B" w:rsidP="00573C79">
      <w:pPr>
        <w:pStyle w:val="Bezodstpw"/>
        <w:jc w:val="both"/>
        <w:rPr>
          <w:rFonts w:ascii="Times New Roman" w:hAnsi="Times New Roman" w:cs="Times New Roman"/>
          <w:sz w:val="18"/>
          <w:szCs w:val="18"/>
        </w:rPr>
      </w:pPr>
      <w:r w:rsidRPr="00573C79">
        <w:rPr>
          <w:rFonts w:ascii="Times New Roman" w:hAnsi="Times New Roman" w:cs="Times New Roman"/>
          <w:sz w:val="18"/>
          <w:szCs w:val="18"/>
          <w:vertAlign w:val="superscript"/>
        </w:rPr>
        <w:t>3)</w:t>
      </w:r>
      <w:r w:rsidRPr="00573C79">
        <w:rPr>
          <w:rFonts w:ascii="Times New Roman" w:hAnsi="Times New Roman" w:cs="Times New Roman"/>
          <w:sz w:val="18"/>
          <w:szCs w:val="18"/>
        </w:rPr>
        <w:t xml:space="preserve"> Strefa śródmiejska miast powyżej 100 tys. mieszkańców to teren zwartej zabudowy mieszkaniowej z koncentracją obiektów administracyjnych, handlowych i usługowych. W przypadku miast, w których występują dzielnice o liczbie mieszkańców pow. 100 tys., można wyznaczyć w tych dzielnicach strefę śródmiejską, jeżeli charakteryzuje się ona zwartą zabudową mieszkaniową z koncentracją obiektów administracyjnych, handlowych i usługowych.</w:t>
      </w:r>
    </w:p>
    <w:p w14:paraId="25B53AFB" w14:textId="77777777" w:rsidR="00B7684B" w:rsidRPr="00573C79" w:rsidRDefault="00B7684B" w:rsidP="00573C79">
      <w:pPr>
        <w:spacing w:after="0" w:line="240" w:lineRule="auto"/>
        <w:jc w:val="both"/>
        <w:rPr>
          <w:rFonts w:ascii="Times New Roman" w:hAnsi="Times New Roman" w:cs="Times New Roman"/>
          <w:sz w:val="20"/>
          <w:szCs w:val="20"/>
        </w:rPr>
      </w:pPr>
    </w:p>
    <w:p w14:paraId="34A47B16" w14:textId="77777777" w:rsidR="00B7684B" w:rsidRPr="00B25EEF" w:rsidRDefault="00B7684B" w:rsidP="00B25EEF">
      <w:pPr>
        <w:spacing w:after="0" w:line="240" w:lineRule="auto"/>
        <w:jc w:val="both"/>
        <w:rPr>
          <w:rFonts w:ascii="Times New Roman" w:hAnsi="Times New Roman" w:cs="Times New Roman"/>
          <w:sz w:val="24"/>
          <w:szCs w:val="24"/>
        </w:rPr>
      </w:pPr>
      <w:r w:rsidRPr="00B25EEF">
        <w:rPr>
          <w:rFonts w:ascii="Times New Roman" w:hAnsi="Times New Roman" w:cs="Times New Roman"/>
          <w:sz w:val="24"/>
          <w:szCs w:val="24"/>
        </w:rPr>
        <w:t>Lokalizacja przedsięwzięcia w odniesieniu do obszarów podlegających ochronie przed hałasem</w:t>
      </w:r>
    </w:p>
    <w:p w14:paraId="7C35D61A" w14:textId="77777777" w:rsidR="00573C79" w:rsidRPr="00B25EEF" w:rsidRDefault="00573C79" w:rsidP="00B25EEF">
      <w:pPr>
        <w:jc w:val="both"/>
        <w:rPr>
          <w:rFonts w:ascii="Times New Roman" w:hAnsi="Times New Roman" w:cs="Times New Roman"/>
          <w:b/>
          <w:sz w:val="24"/>
          <w:szCs w:val="24"/>
        </w:rPr>
      </w:pPr>
      <w:r w:rsidRPr="00B25EEF">
        <w:rPr>
          <w:rFonts w:ascii="Times New Roman" w:hAnsi="Times New Roman" w:cs="Times New Roman"/>
          <w:sz w:val="24"/>
          <w:szCs w:val="24"/>
        </w:rPr>
        <w:t xml:space="preserve">Dopuszczalne poziomy hałasu na terenach chronionych ustala się na podstawie miejscowego planu zagospodarowania przestrzennego. W przypadku jego braku ocenę dokonuje się ze względu na stan rzeczywisty tzn. położenie obiektów i terenów chronionych. Analizowany teren inwestycji (jak i cała oczyszczalnia ścieków Lewy Brzeg) </w:t>
      </w:r>
      <w:r w:rsidRPr="00B25EEF">
        <w:rPr>
          <w:rFonts w:ascii="Times New Roman" w:hAnsi="Times New Roman" w:cs="Times New Roman"/>
          <w:b/>
          <w:sz w:val="24"/>
          <w:szCs w:val="24"/>
        </w:rPr>
        <w:t>nie jest objęty planem zagospodarowania przestrzennego.</w:t>
      </w:r>
    </w:p>
    <w:p w14:paraId="3863B03D" w14:textId="77777777" w:rsidR="00573C79" w:rsidRPr="00B25EEF" w:rsidRDefault="00573C79" w:rsidP="00B25EEF">
      <w:pPr>
        <w:jc w:val="both"/>
        <w:rPr>
          <w:rFonts w:ascii="Times New Roman" w:hAnsi="Times New Roman" w:cs="Times New Roman"/>
          <w:sz w:val="24"/>
          <w:szCs w:val="24"/>
        </w:rPr>
      </w:pPr>
      <w:r w:rsidRPr="00B25EEF">
        <w:rPr>
          <w:rFonts w:ascii="Times New Roman" w:hAnsi="Times New Roman" w:cs="Times New Roman"/>
          <w:sz w:val="24"/>
          <w:szCs w:val="24"/>
        </w:rPr>
        <w:t xml:space="preserve">Najbliższa zabudowa mieszkaniowa znajduje się w odległości ok. 500m na południowy-wschód od granic oczyszczalni ścieków, za drogą krajowa DK25, która w tym przypadku stanowi główne źródło hałasu i emisji zanieczyszczeń do powietrza (ze środków transportu) dla terenów przyległych. </w:t>
      </w:r>
    </w:p>
    <w:p w14:paraId="636CD353" w14:textId="25D205F7" w:rsidR="00573C79" w:rsidRPr="00977F70" w:rsidRDefault="00573C79" w:rsidP="00573C79">
      <w:pPr>
        <w:jc w:val="center"/>
        <w:rPr>
          <w:i/>
          <w:color w:val="FF0000"/>
        </w:rPr>
      </w:pPr>
      <w:r>
        <w:rPr>
          <w:noProof/>
          <w:lang w:eastAsia="pl-PL"/>
        </w:rPr>
        <w:lastRenderedPageBreak/>
        <w:drawing>
          <wp:inline distT="0" distB="0" distL="0" distR="0" wp14:anchorId="2E25D3A9" wp14:editId="5E3E578F">
            <wp:extent cx="4749800" cy="3097696"/>
            <wp:effectExtent l="0" t="0" r="0" b="7620"/>
            <wp:docPr id="1" name="Obraz 1" descr="miesz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ieszk"/>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49800" cy="3097696"/>
                    </a:xfrm>
                    <a:prstGeom prst="rect">
                      <a:avLst/>
                    </a:prstGeom>
                    <a:noFill/>
                    <a:ln>
                      <a:noFill/>
                    </a:ln>
                  </pic:spPr>
                </pic:pic>
              </a:graphicData>
            </a:graphic>
          </wp:inline>
        </w:drawing>
      </w:r>
    </w:p>
    <w:p w14:paraId="60F3F5B6" w14:textId="77777777" w:rsidR="00573C79" w:rsidRPr="00B25EEF" w:rsidRDefault="00573C79" w:rsidP="00B25EEF">
      <w:pPr>
        <w:jc w:val="both"/>
        <w:rPr>
          <w:rFonts w:ascii="Times New Roman" w:hAnsi="Times New Roman" w:cs="Times New Roman"/>
          <w:u w:val="single"/>
        </w:rPr>
      </w:pPr>
      <w:r w:rsidRPr="00B25EEF">
        <w:rPr>
          <w:rFonts w:ascii="Times New Roman" w:hAnsi="Times New Roman" w:cs="Times New Roman"/>
          <w:u w:val="single"/>
        </w:rPr>
        <w:t>Nie przewiduje się by planowana inwestycja oddziaływała akustycznie na tereny chronione – zabudowę mieszkaniową.</w:t>
      </w:r>
    </w:p>
    <w:p w14:paraId="0A2629CD" w14:textId="26433792" w:rsidR="00573C79" w:rsidRPr="00B25EEF" w:rsidRDefault="00573C79" w:rsidP="00B25EEF">
      <w:pPr>
        <w:spacing w:after="0"/>
        <w:jc w:val="both"/>
        <w:rPr>
          <w:rFonts w:ascii="Times New Roman" w:hAnsi="Times New Roman" w:cs="Times New Roman"/>
        </w:rPr>
      </w:pPr>
      <w:r w:rsidRPr="00B25EEF">
        <w:rPr>
          <w:rFonts w:ascii="Times New Roman" w:hAnsi="Times New Roman" w:cs="Times New Roman"/>
        </w:rPr>
        <w:t>Dla zabudowy mieszkaniowej jednorodzinnnej wskaźniki LAeq D i LAeq N, od źródeł hałasu jak projektowany obiekt ni</w:t>
      </w:r>
      <w:r w:rsidR="00B25EEF">
        <w:rPr>
          <w:rFonts w:ascii="Times New Roman" w:hAnsi="Times New Roman" w:cs="Times New Roman"/>
        </w:rPr>
        <w:t>e powinny przekraczać wartości</w:t>
      </w:r>
      <w:r w:rsidRPr="00B25EEF">
        <w:rPr>
          <w:rFonts w:ascii="Times New Roman" w:hAnsi="Times New Roman" w:cs="Times New Roman"/>
        </w:rPr>
        <w:t>:</w:t>
      </w:r>
    </w:p>
    <w:p w14:paraId="751E596A" w14:textId="77777777" w:rsidR="00573C79" w:rsidRPr="00B25EEF" w:rsidRDefault="00573C79" w:rsidP="00B25EEF">
      <w:pPr>
        <w:spacing w:after="0"/>
        <w:jc w:val="both"/>
        <w:rPr>
          <w:rFonts w:ascii="Times New Roman" w:hAnsi="Times New Roman" w:cs="Times New Roman"/>
        </w:rPr>
      </w:pPr>
      <w:r w:rsidRPr="00B25EEF">
        <w:rPr>
          <w:rFonts w:ascii="Times New Roman" w:hAnsi="Times New Roman" w:cs="Times New Roman"/>
        </w:rPr>
        <w:t>- 50 dB w porze dnia (w godz. 6 -22),</w:t>
      </w:r>
    </w:p>
    <w:p w14:paraId="28591D56" w14:textId="77777777" w:rsidR="00573C79" w:rsidRPr="00B25EEF" w:rsidRDefault="00573C79" w:rsidP="00B25EEF">
      <w:pPr>
        <w:spacing w:after="0"/>
        <w:jc w:val="both"/>
        <w:rPr>
          <w:rFonts w:ascii="Times New Roman" w:hAnsi="Times New Roman" w:cs="Times New Roman"/>
        </w:rPr>
      </w:pPr>
      <w:r w:rsidRPr="00B25EEF">
        <w:rPr>
          <w:rFonts w:ascii="Times New Roman" w:hAnsi="Times New Roman" w:cs="Times New Roman"/>
        </w:rPr>
        <w:t>- 40 dB w porze nocy (w godz. 22 -6).</w:t>
      </w:r>
    </w:p>
    <w:p w14:paraId="7DC74062" w14:textId="77777777" w:rsidR="00573C79" w:rsidRPr="00B25EEF" w:rsidRDefault="00573C79" w:rsidP="00B25EEF">
      <w:pPr>
        <w:spacing w:after="0"/>
        <w:jc w:val="both"/>
        <w:rPr>
          <w:rFonts w:ascii="Times New Roman" w:hAnsi="Times New Roman" w:cs="Times New Roman"/>
        </w:rPr>
      </w:pPr>
      <w:r w:rsidRPr="00B25EEF">
        <w:rPr>
          <w:rFonts w:ascii="Times New Roman" w:hAnsi="Times New Roman" w:cs="Times New Roman"/>
        </w:rPr>
        <w:t xml:space="preserve">Dopuszczalne poziomy hałasu w środowisku określa Rozporządzenie Ministra Środowiska z dnia 14 czerwca 2007 roku </w:t>
      </w:r>
      <w:r w:rsidRPr="00B25EEF">
        <w:rPr>
          <w:rFonts w:ascii="Times New Roman" w:hAnsi="Times New Roman" w:cs="Times New Roman"/>
          <w:i/>
        </w:rPr>
        <w:t>w sprawie dopuszczalnych poziomów hałasu w środowisku</w:t>
      </w:r>
      <w:r w:rsidRPr="00B25EEF">
        <w:rPr>
          <w:rFonts w:ascii="Times New Roman" w:hAnsi="Times New Roman" w:cs="Times New Roman"/>
        </w:rPr>
        <w:t xml:space="preserve"> (Dz.U. 2014 poz. 112). Wartości te są wymagane zarówno w przypadku wskaźników oceny hałasu stosowanych</w:t>
      </w:r>
      <w:r w:rsidRPr="00B25EEF">
        <w:rPr>
          <w:rFonts w:ascii="Times New Roman" w:hAnsi="Times New Roman" w:cs="Times New Roman"/>
        </w:rPr>
        <w:br/>
        <w:t>w polityce długookresowej, jak i w odniesieniu do jednej doby.</w:t>
      </w:r>
    </w:p>
    <w:p w14:paraId="06BBEAAD" w14:textId="77777777" w:rsidR="00B7684B" w:rsidRPr="00573C79" w:rsidRDefault="00B7684B" w:rsidP="00E54147">
      <w:pPr>
        <w:spacing w:after="0" w:line="240" w:lineRule="auto"/>
        <w:rPr>
          <w:rFonts w:ascii="Times New Roman" w:hAnsi="Times New Roman" w:cs="Times New Roman"/>
          <w:color w:val="FF0000"/>
          <w:sz w:val="24"/>
          <w:szCs w:val="24"/>
        </w:rPr>
      </w:pPr>
    </w:p>
    <w:p w14:paraId="7226A611" w14:textId="0DDB51B4" w:rsidR="00B7684B" w:rsidRPr="00D236C6" w:rsidRDefault="00573C79" w:rsidP="00573C79">
      <w:pPr>
        <w:pStyle w:val="Nagwek1sj"/>
        <w:rPr>
          <w:color w:val="auto"/>
          <w:u w:val="single"/>
        </w:rPr>
      </w:pPr>
      <w:r w:rsidRPr="00D236C6">
        <w:rPr>
          <w:color w:val="auto"/>
          <w:u w:val="single"/>
        </w:rPr>
        <w:t xml:space="preserve">Emitory OLB </w:t>
      </w:r>
      <w:r w:rsidR="00D236C6" w:rsidRPr="00D236C6">
        <w:rPr>
          <w:color w:val="auto"/>
          <w:u w:val="single"/>
        </w:rPr>
        <w:t xml:space="preserve">- </w:t>
      </w:r>
      <w:r w:rsidRPr="00D236C6">
        <w:rPr>
          <w:color w:val="auto"/>
          <w:u w:val="single"/>
        </w:rPr>
        <w:t xml:space="preserve">istniejące </w:t>
      </w:r>
    </w:p>
    <w:p w14:paraId="42017B23" w14:textId="69912775" w:rsidR="00573C79" w:rsidRPr="00D236C6" w:rsidRDefault="00573C79" w:rsidP="00D236C6">
      <w:pPr>
        <w:spacing w:after="0"/>
        <w:jc w:val="both"/>
        <w:rPr>
          <w:rFonts w:ascii="Times New Roman" w:hAnsi="Times New Roman" w:cs="Times New Roman"/>
        </w:rPr>
      </w:pPr>
      <w:bookmarkStart w:id="1" w:name="_Toc96432540"/>
      <w:r w:rsidRPr="00D236C6">
        <w:rPr>
          <w:rFonts w:ascii="Times New Roman" w:hAnsi="Times New Roman" w:cs="Times New Roman"/>
        </w:rPr>
        <w:t xml:space="preserve">- </w:t>
      </w:r>
      <w:r w:rsidR="0079251E" w:rsidRPr="00D236C6">
        <w:rPr>
          <w:rFonts w:ascii="Times New Roman" w:hAnsi="Times New Roman" w:cs="Times New Roman"/>
          <w:b/>
        </w:rPr>
        <w:t>B1 i B2 -</w:t>
      </w:r>
      <w:r w:rsidRPr="00D236C6">
        <w:rPr>
          <w:rFonts w:ascii="Times New Roman" w:hAnsi="Times New Roman" w:cs="Times New Roman"/>
          <w:b/>
        </w:rPr>
        <w:t>wentylatory biofiltr nr 1 i nr 2</w:t>
      </w:r>
      <w:r w:rsidR="0079251E" w:rsidRPr="00D236C6">
        <w:rPr>
          <w:rFonts w:ascii="Times New Roman" w:hAnsi="Times New Roman" w:cs="Times New Roman"/>
          <w:b/>
        </w:rPr>
        <w:t xml:space="preserve"> </w:t>
      </w:r>
      <w:r w:rsidR="0079251E" w:rsidRPr="00D236C6">
        <w:rPr>
          <w:rFonts w:ascii="Times New Roman" w:hAnsi="Times New Roman" w:cs="Times New Roman"/>
        </w:rPr>
        <w:t>-70dB (punktowe)</w:t>
      </w:r>
    </w:p>
    <w:p w14:paraId="17237381" w14:textId="0EA650B4" w:rsidR="004D104F" w:rsidRPr="00D236C6" w:rsidRDefault="004D104F" w:rsidP="00D236C6">
      <w:pPr>
        <w:spacing w:after="0"/>
        <w:jc w:val="both"/>
        <w:rPr>
          <w:rFonts w:ascii="Times New Roman" w:hAnsi="Times New Roman" w:cs="Times New Roman"/>
        </w:rPr>
      </w:pPr>
      <w:bookmarkStart w:id="2" w:name="_Toc534491932"/>
      <w:r w:rsidRPr="00D236C6">
        <w:rPr>
          <w:rFonts w:ascii="Times New Roman" w:hAnsi="Times New Roman" w:cs="Times New Roman"/>
          <w:b/>
        </w:rPr>
        <w:t xml:space="preserve">- </w:t>
      </w:r>
      <w:bookmarkEnd w:id="2"/>
      <w:r w:rsidR="0079251E" w:rsidRPr="00D236C6">
        <w:rPr>
          <w:rFonts w:ascii="Times New Roman" w:hAnsi="Times New Roman" w:cs="Times New Roman"/>
          <w:b/>
        </w:rPr>
        <w:t xml:space="preserve">ST1 i ST2 </w:t>
      </w:r>
      <w:r w:rsidR="001902BA" w:rsidRPr="00D236C6">
        <w:rPr>
          <w:rFonts w:ascii="Times New Roman" w:hAnsi="Times New Roman" w:cs="Times New Roman"/>
          <w:b/>
        </w:rPr>
        <w:t>stacja pomp 1 i 2</w:t>
      </w:r>
      <w:r w:rsidR="001902BA" w:rsidRPr="00D236C6">
        <w:rPr>
          <w:rFonts w:ascii="Times New Roman" w:hAnsi="Times New Roman" w:cs="Times New Roman"/>
        </w:rPr>
        <w:t xml:space="preserve"> jako źródło typu hala przemysłowa maksymalny poziom dźwięku wewnątrz stacji pomp wynosi 80 dB (A). Ze względu na brak dokładnych danych przyjęto izolacyjność akustyczną ścian stacji równą 25 dB (A). Całodobowa emisja hałasu.</w:t>
      </w:r>
    </w:p>
    <w:p w14:paraId="74A709C9" w14:textId="6740D094" w:rsidR="004D104F" w:rsidRPr="00D236C6" w:rsidRDefault="004D104F" w:rsidP="00D236C6">
      <w:pPr>
        <w:spacing w:after="0"/>
        <w:jc w:val="both"/>
        <w:rPr>
          <w:rFonts w:ascii="Times New Roman" w:hAnsi="Times New Roman" w:cs="Times New Roman"/>
        </w:rPr>
      </w:pPr>
      <w:bookmarkStart w:id="3" w:name="_Toc534491937"/>
      <w:r w:rsidRPr="00D236C6">
        <w:rPr>
          <w:rFonts w:ascii="Times New Roman" w:hAnsi="Times New Roman" w:cs="Times New Roman"/>
        </w:rPr>
        <w:t xml:space="preserve">- </w:t>
      </w:r>
      <w:r w:rsidR="0079251E" w:rsidRPr="00D236C6">
        <w:rPr>
          <w:rFonts w:ascii="Times New Roman" w:hAnsi="Times New Roman" w:cs="Times New Roman"/>
          <w:b/>
        </w:rPr>
        <w:t>ST3 -</w:t>
      </w:r>
      <w:r w:rsidRPr="00D236C6">
        <w:rPr>
          <w:rFonts w:ascii="Times New Roman" w:hAnsi="Times New Roman" w:cs="Times New Roman"/>
          <w:b/>
        </w:rPr>
        <w:t>Stacja koagulanta</w:t>
      </w:r>
      <w:bookmarkEnd w:id="3"/>
      <w:r w:rsidRPr="00D236C6">
        <w:rPr>
          <w:rFonts w:ascii="Times New Roman" w:hAnsi="Times New Roman" w:cs="Times New Roman"/>
          <w:b/>
        </w:rPr>
        <w:t xml:space="preserve"> z pompami dozującymi</w:t>
      </w:r>
      <w:r w:rsidR="009D1282" w:rsidRPr="00D236C6">
        <w:rPr>
          <w:rFonts w:ascii="Times New Roman" w:hAnsi="Times New Roman" w:cs="Times New Roman"/>
        </w:rPr>
        <w:t xml:space="preserve"> - jako źródło typu hala przemysłowa maksymalny poziom dźwięku wewnątrz stacji pomp wynosi 80 dB (A). Ze względu na brak dokładnych danych przyjęto izolacyjność akustyczną ścian stacji równą 25 dB (A). Całodobowa emisja hałasu.</w:t>
      </w:r>
    </w:p>
    <w:p w14:paraId="58A35185" w14:textId="77777777" w:rsidR="00D236C6" w:rsidRDefault="00D236C6" w:rsidP="00573C79">
      <w:pPr>
        <w:rPr>
          <w:b/>
          <w:u w:val="single"/>
        </w:rPr>
      </w:pPr>
    </w:p>
    <w:p w14:paraId="7DF0095F" w14:textId="77777777" w:rsidR="00C7359D" w:rsidRPr="00F06689" w:rsidRDefault="00C7359D" w:rsidP="00C7359D">
      <w:pPr>
        <w:spacing w:after="0"/>
        <w:jc w:val="both"/>
        <w:rPr>
          <w:rFonts w:ascii="Times New Roman" w:hAnsi="Times New Roman" w:cs="Times New Roman"/>
          <w:b/>
          <w:sz w:val="28"/>
          <w:szCs w:val="28"/>
          <w:highlight w:val="yellow"/>
          <w:u w:val="single"/>
        </w:rPr>
      </w:pPr>
      <w:r w:rsidRPr="00F06689">
        <w:rPr>
          <w:rFonts w:ascii="Times New Roman" w:hAnsi="Times New Roman" w:cs="Times New Roman"/>
          <w:b/>
          <w:sz w:val="28"/>
          <w:szCs w:val="28"/>
          <w:highlight w:val="yellow"/>
          <w:u w:val="single"/>
        </w:rPr>
        <w:t>ANALIZA SKUMULOWANA z biogazownią na która otrzymano dś – czysto hipotetyczna</w:t>
      </w:r>
    </w:p>
    <w:p w14:paraId="7CA4884E" w14:textId="77777777" w:rsidR="00C7359D" w:rsidRPr="00F06689" w:rsidRDefault="00C7359D" w:rsidP="00C7359D">
      <w:pPr>
        <w:spacing w:after="0"/>
        <w:jc w:val="both"/>
        <w:rPr>
          <w:rFonts w:ascii="Times New Roman" w:hAnsi="Times New Roman" w:cs="Times New Roman"/>
          <w:highlight w:val="yellow"/>
        </w:rPr>
      </w:pPr>
      <w:r w:rsidRPr="00F06689">
        <w:rPr>
          <w:rFonts w:ascii="Times New Roman" w:hAnsi="Times New Roman" w:cs="Times New Roman"/>
          <w:highlight w:val="yellow"/>
        </w:rPr>
        <w:t>* Inne emitory, które uwzględnia się z uwagi na kumulowanie z inwestycją, na którą otrzymano decyzję o środowiskowych uwarunkowaniach (z dnia 03.01.2020 znak sprawy WOO-II.420.185.2019.MZ.14 sprostowana decyzją z dnia 13.02.2020 znak WOO- II.420.185.2019.MZ.16, zmienioną decyzją z dnia 13.02.2020  znak QOO-II.420.185.2019.MZ.14)</w:t>
      </w:r>
    </w:p>
    <w:p w14:paraId="4F0E0FD9" w14:textId="77777777" w:rsidR="00C7359D" w:rsidRPr="00F06689" w:rsidRDefault="00C7359D" w:rsidP="00C7359D">
      <w:pPr>
        <w:spacing w:after="0"/>
        <w:jc w:val="both"/>
        <w:rPr>
          <w:rFonts w:ascii="Times New Roman" w:hAnsi="Times New Roman" w:cs="Times New Roman"/>
          <w:b/>
          <w:highlight w:val="yellow"/>
        </w:rPr>
      </w:pPr>
    </w:p>
    <w:p w14:paraId="6982C6E1" w14:textId="77777777" w:rsidR="00C7359D" w:rsidRPr="00F06689" w:rsidRDefault="00C7359D" w:rsidP="00C7359D">
      <w:pPr>
        <w:spacing w:after="0"/>
        <w:jc w:val="both"/>
        <w:rPr>
          <w:rFonts w:ascii="Times New Roman" w:hAnsi="Times New Roman" w:cs="Times New Roman"/>
          <w:b/>
          <w:highlight w:val="yellow"/>
        </w:rPr>
      </w:pPr>
      <w:r w:rsidRPr="00F06689">
        <w:rPr>
          <w:rFonts w:ascii="Times New Roman" w:hAnsi="Times New Roman" w:cs="Times New Roman"/>
          <w:b/>
          <w:highlight w:val="yellow"/>
        </w:rPr>
        <w:lastRenderedPageBreak/>
        <w:t xml:space="preserve">Z uwagi na fakt, iż instalacje się częściowo pokrywają wskazano tylko te, których emitory, nie kolidują z zabudową projektowaną, jednak nakładają się na instalacje projektowane zatem ich budowa nie będzie możliwa zarówno z uwagi na inną projektowaną technologie jak i kolizje z instalacjami. Na uwagę zasługuje fakt, iż inwestycja nie została rozpoczęta. </w:t>
      </w:r>
    </w:p>
    <w:p w14:paraId="591497C7" w14:textId="77777777" w:rsidR="00C7359D" w:rsidRPr="00F06689" w:rsidRDefault="00C7359D" w:rsidP="00C7359D">
      <w:pPr>
        <w:spacing w:after="0"/>
        <w:jc w:val="both"/>
        <w:rPr>
          <w:rFonts w:ascii="Times New Roman" w:hAnsi="Times New Roman" w:cs="Times New Roman"/>
          <w:b/>
          <w:highlight w:val="yellow"/>
        </w:rPr>
      </w:pPr>
      <w:r w:rsidRPr="00F06689">
        <w:rPr>
          <w:rFonts w:ascii="Times New Roman" w:hAnsi="Times New Roman" w:cs="Times New Roman"/>
          <w:b/>
          <w:highlight w:val="yellow"/>
        </w:rPr>
        <w:t>Aby odwzorować stan faktyczny emisji z instalacji, na którą otrzymano ww. dś kopiuje się dane wejściowe z KIP, na podstawie którego otrzymano ww. dś.</w:t>
      </w:r>
    </w:p>
    <w:p w14:paraId="060F98AB" w14:textId="77777777" w:rsidR="00C7359D" w:rsidRPr="00F06689" w:rsidRDefault="00C7359D" w:rsidP="00C7359D">
      <w:pPr>
        <w:rPr>
          <w:rFonts w:ascii="Times New Roman" w:hAnsi="Times New Roman" w:cs="Times New Roman"/>
          <w:b/>
          <w:highlight w:val="yellow"/>
        </w:rPr>
      </w:pPr>
    </w:p>
    <w:p w14:paraId="1F6096C3" w14:textId="77777777" w:rsidR="00C7359D" w:rsidRPr="00F06689" w:rsidRDefault="00C7359D" w:rsidP="00C7359D">
      <w:pPr>
        <w:rPr>
          <w:rFonts w:ascii="Times New Roman" w:hAnsi="Times New Roman" w:cs="Times New Roman"/>
          <w:b/>
          <w:highlight w:val="yellow"/>
        </w:rPr>
      </w:pPr>
      <w:r w:rsidRPr="00F06689">
        <w:rPr>
          <w:rFonts w:ascii="Times New Roman" w:hAnsi="Times New Roman" w:cs="Times New Roman"/>
          <w:b/>
          <w:highlight w:val="yellow"/>
        </w:rPr>
        <w:t>Dane zaczerpnięte z KIP wykonanej dla ww. decyzji środowiskowej (skr. Dś):</w:t>
      </w:r>
    </w:p>
    <w:p w14:paraId="57848AFC" w14:textId="77777777" w:rsidR="00C7359D" w:rsidRPr="00F06689" w:rsidRDefault="00C7359D" w:rsidP="00C7359D">
      <w:pPr>
        <w:spacing w:after="0" w:line="360" w:lineRule="auto"/>
        <w:jc w:val="both"/>
        <w:rPr>
          <w:rFonts w:ascii="Times New Roman" w:hAnsi="Times New Roman" w:cs="Times New Roman"/>
          <w:b/>
          <w:highlight w:val="yellow"/>
          <w:u w:val="single"/>
        </w:rPr>
      </w:pPr>
      <w:r w:rsidRPr="00F06689">
        <w:rPr>
          <w:rFonts w:ascii="Times New Roman" w:hAnsi="Times New Roman" w:cs="Times New Roman"/>
          <w:b/>
          <w:highlight w:val="yellow"/>
          <w:u w:val="single"/>
        </w:rPr>
        <w:t>BIOFILTRY</w:t>
      </w:r>
    </w:p>
    <w:p w14:paraId="12D4BEB7" w14:textId="77777777" w:rsidR="00C7359D" w:rsidRDefault="00C7359D" w:rsidP="00C7359D">
      <w:pPr>
        <w:suppressAutoHyphens/>
        <w:spacing w:after="0" w:line="360" w:lineRule="auto"/>
        <w:jc w:val="both"/>
        <w:rPr>
          <w:rFonts w:ascii="Times New Roman" w:hAnsi="Times New Roman" w:cs="Times New Roman"/>
          <w:b/>
          <w:highlight w:val="yellow"/>
        </w:rPr>
      </w:pPr>
      <w:r w:rsidRPr="00F06689">
        <w:rPr>
          <w:rFonts w:ascii="Times New Roman" w:hAnsi="Times New Roman" w:cs="Times New Roman"/>
          <w:b/>
          <w:highlight w:val="yellow"/>
        </w:rPr>
        <w:t>biofiltry –</w:t>
      </w:r>
      <w:r>
        <w:rPr>
          <w:rFonts w:ascii="Times New Roman" w:hAnsi="Times New Roman" w:cs="Times New Roman"/>
          <w:b/>
          <w:highlight w:val="yellow"/>
        </w:rPr>
        <w:t>B3 i B</w:t>
      </w:r>
      <w:r w:rsidRPr="00F06689">
        <w:rPr>
          <w:rFonts w:ascii="Times New Roman" w:hAnsi="Times New Roman" w:cs="Times New Roman"/>
          <w:b/>
          <w:highlight w:val="yellow"/>
        </w:rPr>
        <w:t>4 kontenerowe z kominkami wylotowymi</w:t>
      </w:r>
    </w:p>
    <w:p w14:paraId="0939F571" w14:textId="5D7A7D38" w:rsidR="00C7359D" w:rsidRDefault="00C7359D" w:rsidP="00C7359D">
      <w:pPr>
        <w:suppressAutoHyphens/>
        <w:spacing w:after="0" w:line="360" w:lineRule="auto"/>
        <w:jc w:val="both"/>
        <w:rPr>
          <w:rFonts w:ascii="Times New Roman" w:hAnsi="Times New Roman" w:cs="Times New Roman"/>
          <w:b/>
          <w:highlight w:val="yellow"/>
        </w:rPr>
      </w:pPr>
      <w:r>
        <w:rPr>
          <w:rFonts w:ascii="Times New Roman" w:hAnsi="Times New Roman" w:cs="Times New Roman"/>
          <w:b/>
          <w:highlight w:val="yellow"/>
        </w:rPr>
        <w:t>-kominek biofiltra B3 wys. 3m 50dB</w:t>
      </w:r>
    </w:p>
    <w:p w14:paraId="2894861F" w14:textId="6CFE16F1" w:rsidR="00C7359D" w:rsidRPr="00F06689" w:rsidRDefault="00C7359D" w:rsidP="00C7359D">
      <w:pPr>
        <w:suppressAutoHyphens/>
        <w:spacing w:after="0" w:line="360" w:lineRule="auto"/>
        <w:jc w:val="both"/>
        <w:rPr>
          <w:rFonts w:ascii="Times New Roman" w:hAnsi="Times New Roman" w:cs="Times New Roman"/>
          <w:b/>
          <w:highlight w:val="yellow"/>
        </w:rPr>
      </w:pPr>
      <w:r>
        <w:rPr>
          <w:rFonts w:ascii="Times New Roman" w:hAnsi="Times New Roman" w:cs="Times New Roman"/>
          <w:b/>
          <w:highlight w:val="yellow"/>
        </w:rPr>
        <w:t>-</w:t>
      </w:r>
      <w:r w:rsidRPr="00C7359D">
        <w:rPr>
          <w:rFonts w:ascii="Times New Roman" w:hAnsi="Times New Roman" w:cs="Times New Roman"/>
          <w:b/>
          <w:highlight w:val="yellow"/>
        </w:rPr>
        <w:t xml:space="preserve"> </w:t>
      </w:r>
      <w:r>
        <w:rPr>
          <w:rFonts w:ascii="Times New Roman" w:hAnsi="Times New Roman" w:cs="Times New Roman"/>
          <w:b/>
          <w:highlight w:val="yellow"/>
        </w:rPr>
        <w:t>kominek biofiltra B4 wys. 3m 50dB</w:t>
      </w:r>
    </w:p>
    <w:p w14:paraId="2C7FC4D4" w14:textId="77777777" w:rsidR="00C7359D" w:rsidRDefault="00C7359D" w:rsidP="00573C79">
      <w:pPr>
        <w:rPr>
          <w:b/>
          <w:u w:val="single"/>
        </w:rPr>
      </w:pPr>
    </w:p>
    <w:bookmarkEnd w:id="1"/>
    <w:p w14:paraId="34D67C48" w14:textId="77B5A080" w:rsidR="00573C79" w:rsidRPr="00D236C6" w:rsidRDefault="00B7684B" w:rsidP="00573C79">
      <w:pPr>
        <w:pStyle w:val="Nagwek1sj"/>
        <w:rPr>
          <w:color w:val="auto"/>
          <w:u w:val="single"/>
        </w:rPr>
      </w:pPr>
      <w:r w:rsidRPr="00D236C6">
        <w:rPr>
          <w:color w:val="auto"/>
          <w:u w:val="single"/>
        </w:rPr>
        <w:t>A</w:t>
      </w:r>
      <w:r w:rsidR="007F7C38" w:rsidRPr="00D236C6">
        <w:rPr>
          <w:color w:val="auto"/>
          <w:u w:val="single"/>
        </w:rPr>
        <w:t xml:space="preserve">naliza akustyczna </w:t>
      </w:r>
      <w:r w:rsidR="00D236C6" w:rsidRPr="00D236C6">
        <w:rPr>
          <w:color w:val="auto"/>
          <w:u w:val="single"/>
        </w:rPr>
        <w:t xml:space="preserve">projektowanej </w:t>
      </w:r>
      <w:r w:rsidR="007F7C38" w:rsidRPr="00D236C6">
        <w:rPr>
          <w:color w:val="auto"/>
          <w:u w:val="single"/>
        </w:rPr>
        <w:t xml:space="preserve">biogazowni </w:t>
      </w:r>
    </w:p>
    <w:p w14:paraId="3C0AA851" w14:textId="05F565C9" w:rsidR="007F7C38" w:rsidRPr="009D1282" w:rsidRDefault="007F7C38" w:rsidP="00A40224">
      <w:pPr>
        <w:pStyle w:val="Nagwek2-sj"/>
        <w:numPr>
          <w:ilvl w:val="1"/>
          <w:numId w:val="8"/>
        </w:numPr>
        <w:rPr>
          <w:color w:val="auto"/>
        </w:rPr>
      </w:pPr>
      <w:r w:rsidRPr="009D1282">
        <w:rPr>
          <w:color w:val="auto"/>
        </w:rPr>
        <w:t>Źródła</w:t>
      </w:r>
      <w:r w:rsidR="005C0F27" w:rsidRPr="009D1282">
        <w:rPr>
          <w:color w:val="auto"/>
        </w:rPr>
        <w:t xml:space="preserve"> emisji akustycznej</w:t>
      </w:r>
    </w:p>
    <w:p w14:paraId="51B02AA5" w14:textId="77777777" w:rsidR="00B7684B" w:rsidRPr="009D1282" w:rsidRDefault="00B7684B" w:rsidP="00E54147">
      <w:pPr>
        <w:spacing w:line="240" w:lineRule="auto"/>
        <w:rPr>
          <w:rFonts w:ascii="Times New Roman" w:hAnsi="Times New Roman" w:cs="Times New Roman"/>
          <w:b/>
          <w:sz w:val="24"/>
          <w:szCs w:val="24"/>
          <w:u w:val="single"/>
        </w:rPr>
      </w:pPr>
      <w:r w:rsidRPr="009D1282">
        <w:rPr>
          <w:rFonts w:ascii="Times New Roman" w:hAnsi="Times New Roman" w:cs="Times New Roman"/>
          <w:b/>
          <w:sz w:val="24"/>
          <w:szCs w:val="24"/>
          <w:u w:val="single"/>
        </w:rPr>
        <w:t>Źródło kubaturowe</w:t>
      </w:r>
    </w:p>
    <w:p w14:paraId="15E1B537" w14:textId="6D5D7A94" w:rsidR="00B7684B" w:rsidRPr="009D1282" w:rsidRDefault="009D1282" w:rsidP="009D1282">
      <w:pPr>
        <w:spacing w:after="0" w:line="240" w:lineRule="auto"/>
        <w:jc w:val="both"/>
        <w:rPr>
          <w:rFonts w:ascii="Times New Roman" w:hAnsi="Times New Roman" w:cs="Times New Roman"/>
          <w:sz w:val="24"/>
          <w:szCs w:val="24"/>
        </w:rPr>
      </w:pPr>
      <w:r w:rsidRPr="009D1282">
        <w:rPr>
          <w:rFonts w:ascii="Times New Roman" w:hAnsi="Times New Roman" w:cs="Times New Roman"/>
          <w:b/>
          <w:sz w:val="24"/>
          <w:szCs w:val="24"/>
        </w:rPr>
        <w:t>Hala przyjęć odpadów (HPS)</w:t>
      </w:r>
      <w:r>
        <w:rPr>
          <w:rFonts w:ascii="Times New Roman" w:hAnsi="Times New Roman" w:cs="Times New Roman"/>
          <w:sz w:val="24"/>
          <w:szCs w:val="24"/>
        </w:rPr>
        <w:t xml:space="preserve"> - </w:t>
      </w:r>
      <w:r w:rsidR="00B7684B" w:rsidRPr="009D1282">
        <w:rPr>
          <w:rFonts w:ascii="Times New Roman" w:hAnsi="Times New Roman" w:cs="Times New Roman"/>
          <w:sz w:val="24"/>
          <w:szCs w:val="24"/>
        </w:rPr>
        <w:t>Charakterystyczną cechą źródła kubaturowego jest to, że rzeczywiste urządzenia generujące hałas znajdują się w jego wnętrzu, a powierzchnie ograniczające tj. ściany, dachy stają się wtórnymi źródłami hałasu.</w:t>
      </w:r>
      <w:r w:rsidR="004A370A">
        <w:rPr>
          <w:rFonts w:ascii="Times New Roman" w:hAnsi="Times New Roman" w:cs="Times New Roman"/>
          <w:sz w:val="24"/>
          <w:szCs w:val="24"/>
        </w:rPr>
        <w:t xml:space="preserve"> Poziom dźwięku w hali przyjęto </w:t>
      </w:r>
      <w:r w:rsidR="00B7684B" w:rsidRPr="009D1282">
        <w:rPr>
          <w:rFonts w:ascii="Times New Roman" w:hAnsi="Times New Roman" w:cs="Times New Roman"/>
          <w:sz w:val="24"/>
          <w:szCs w:val="24"/>
        </w:rPr>
        <w:t xml:space="preserve">jako dopuszczalny, ekwiwalentny poziom dźwięku na stanowiskach pracy wynoszący 85dB zgodnie z Rozporządzeniem Ministra Gospodarki i Pracy z dnia 5 sierpnia 2005 r. w sprawie bezpieczeństwa i higieny pracy przy pracach związanych z narażeniem na hałas lub drgania mechaniczne (Dz. U. z 2005 r. Nr 157, poz. 1318). </w:t>
      </w:r>
    </w:p>
    <w:p w14:paraId="0EF1CA49" w14:textId="09D4157F" w:rsidR="00B7684B" w:rsidRDefault="00B7684B" w:rsidP="009D1282">
      <w:pPr>
        <w:spacing w:after="0" w:line="240" w:lineRule="auto"/>
        <w:jc w:val="both"/>
        <w:rPr>
          <w:rFonts w:ascii="Times New Roman" w:hAnsi="Times New Roman" w:cs="Times New Roman"/>
          <w:sz w:val="24"/>
          <w:szCs w:val="24"/>
        </w:rPr>
      </w:pPr>
      <w:r w:rsidRPr="009D1282">
        <w:rPr>
          <w:rFonts w:ascii="Times New Roman" w:hAnsi="Times New Roman" w:cs="Times New Roman"/>
          <w:sz w:val="24"/>
          <w:szCs w:val="24"/>
        </w:rPr>
        <w:t xml:space="preserve">Zakładając, że w każdej ze ścian hali </w:t>
      </w:r>
      <w:r w:rsidR="00573C79" w:rsidRPr="009D1282">
        <w:rPr>
          <w:rFonts w:ascii="Times New Roman" w:hAnsi="Times New Roman" w:cs="Times New Roman"/>
          <w:sz w:val="24"/>
          <w:szCs w:val="24"/>
        </w:rPr>
        <w:t>przyjęć</w:t>
      </w:r>
      <w:r w:rsidRPr="009D1282">
        <w:rPr>
          <w:rFonts w:ascii="Times New Roman" w:hAnsi="Times New Roman" w:cs="Times New Roman"/>
          <w:sz w:val="24"/>
          <w:szCs w:val="24"/>
        </w:rPr>
        <w:t xml:space="preserve"> substratu (</w:t>
      </w:r>
      <w:r w:rsidRPr="009D1282">
        <w:rPr>
          <w:rFonts w:ascii="Times New Roman" w:hAnsi="Times New Roman" w:cs="Times New Roman"/>
          <w:b/>
          <w:sz w:val="24"/>
          <w:szCs w:val="24"/>
        </w:rPr>
        <w:t xml:space="preserve">symbol </w:t>
      </w:r>
      <w:r w:rsidR="00573C79" w:rsidRPr="009D1282">
        <w:rPr>
          <w:rFonts w:ascii="Times New Roman" w:hAnsi="Times New Roman" w:cs="Times New Roman"/>
          <w:b/>
          <w:sz w:val="24"/>
          <w:szCs w:val="24"/>
        </w:rPr>
        <w:t>HPS</w:t>
      </w:r>
      <w:r w:rsidR="00CA3604" w:rsidRPr="009D1282">
        <w:rPr>
          <w:rFonts w:ascii="Times New Roman" w:hAnsi="Times New Roman" w:cs="Times New Roman"/>
          <w:sz w:val="24"/>
          <w:szCs w:val="24"/>
        </w:rPr>
        <w:t xml:space="preserve">) </w:t>
      </w:r>
      <w:r w:rsidRPr="009D1282">
        <w:rPr>
          <w:rFonts w:ascii="Times New Roman" w:hAnsi="Times New Roman" w:cs="Times New Roman"/>
          <w:sz w:val="24"/>
          <w:szCs w:val="24"/>
        </w:rPr>
        <w:t xml:space="preserve">będą znajdowały się otwory okienne i drzwiowe (ok. 3,5% powierzchni każdej z nich), do obliczeń emisji hałasu przyjęto wartość izolacyjności akustycznej (współczynnik RA): dla dachu oraz ścian bocznych na poziomie 35dB. </w:t>
      </w:r>
      <w:r w:rsidR="009D1282" w:rsidRPr="009D1282">
        <w:rPr>
          <w:rFonts w:ascii="Times New Roman" w:hAnsi="Times New Roman" w:cs="Times New Roman"/>
          <w:sz w:val="24"/>
          <w:szCs w:val="24"/>
        </w:rPr>
        <w:t>Wysokość</w:t>
      </w:r>
      <w:r w:rsidR="001902BA" w:rsidRPr="009D1282">
        <w:rPr>
          <w:rFonts w:ascii="Times New Roman" w:hAnsi="Times New Roman" w:cs="Times New Roman"/>
          <w:sz w:val="24"/>
          <w:szCs w:val="24"/>
        </w:rPr>
        <w:t xml:space="preserve"> hali 12m</w:t>
      </w:r>
      <w:r w:rsidR="009D1282">
        <w:rPr>
          <w:rFonts w:ascii="Times New Roman" w:hAnsi="Times New Roman" w:cs="Times New Roman"/>
          <w:sz w:val="24"/>
          <w:szCs w:val="24"/>
        </w:rPr>
        <w:t>.</w:t>
      </w:r>
      <w:r w:rsidR="00FC72E5">
        <w:rPr>
          <w:rFonts w:ascii="Times New Roman" w:hAnsi="Times New Roman" w:cs="Times New Roman"/>
          <w:sz w:val="24"/>
          <w:szCs w:val="24"/>
        </w:rPr>
        <w:t xml:space="preserve"> Hala będzie składała się z 2 cześci, do celów obliczeń z uwagi na możliwość wytyczania tylko form prostych, halę ujęto jako dwa prostokąty. </w:t>
      </w:r>
    </w:p>
    <w:p w14:paraId="3B87BA15" w14:textId="72ED9877" w:rsidR="004A370A" w:rsidRPr="004A370A" w:rsidRDefault="004A370A" w:rsidP="004A370A">
      <w:pPr>
        <w:autoSpaceDE w:val="0"/>
        <w:autoSpaceDN w:val="0"/>
        <w:adjustRightInd w:val="0"/>
        <w:spacing w:after="0"/>
        <w:jc w:val="both"/>
        <w:rPr>
          <w:rFonts w:ascii="Times New Roman" w:hAnsi="Times New Roman" w:cs="Times New Roman"/>
          <w:b/>
          <w:sz w:val="24"/>
          <w:szCs w:val="24"/>
        </w:rPr>
      </w:pPr>
      <w:r w:rsidRPr="004A370A">
        <w:rPr>
          <w:rFonts w:ascii="Times New Roman" w:hAnsi="Times New Roman" w:cs="Times New Roman"/>
          <w:b/>
          <w:sz w:val="24"/>
          <w:szCs w:val="24"/>
        </w:rPr>
        <w:t xml:space="preserve">• agregat kogeneracyjny wraz z urządzeniami towarzyszącymi zabudowany w kontenerze dźwiękochłonnym </w:t>
      </w:r>
      <w:r>
        <w:rPr>
          <w:rFonts w:ascii="Times New Roman" w:hAnsi="Times New Roman" w:cs="Times New Roman"/>
          <w:b/>
          <w:sz w:val="24"/>
          <w:szCs w:val="24"/>
        </w:rPr>
        <w:t>(CHP1</w:t>
      </w:r>
      <w:r w:rsidR="00624784">
        <w:rPr>
          <w:rFonts w:ascii="Times New Roman" w:hAnsi="Times New Roman" w:cs="Times New Roman"/>
          <w:b/>
          <w:sz w:val="24"/>
          <w:szCs w:val="24"/>
        </w:rPr>
        <w:t xml:space="preserve">, CHP2 – oraz awaryjny nie ujęty w analizie </w:t>
      </w:r>
      <w:r>
        <w:rPr>
          <w:rFonts w:ascii="Times New Roman" w:hAnsi="Times New Roman" w:cs="Times New Roman"/>
          <w:b/>
          <w:sz w:val="24"/>
          <w:szCs w:val="24"/>
        </w:rPr>
        <w:t>CHP3</w:t>
      </w:r>
      <w:r w:rsidR="00624784">
        <w:rPr>
          <w:rFonts w:ascii="Times New Roman" w:hAnsi="Times New Roman" w:cs="Times New Roman"/>
          <w:b/>
          <w:sz w:val="24"/>
          <w:szCs w:val="24"/>
        </w:rPr>
        <w:t>*</w:t>
      </w:r>
      <w:r>
        <w:rPr>
          <w:rFonts w:ascii="Times New Roman" w:hAnsi="Times New Roman" w:cs="Times New Roman"/>
          <w:b/>
          <w:sz w:val="24"/>
          <w:szCs w:val="24"/>
        </w:rPr>
        <w:t>)</w:t>
      </w:r>
    </w:p>
    <w:p w14:paraId="60FA8E52" w14:textId="688A4253" w:rsidR="004A370A" w:rsidRPr="00477AC2" w:rsidRDefault="004A370A" w:rsidP="004A370A">
      <w:pPr>
        <w:autoSpaceDE w:val="0"/>
        <w:autoSpaceDN w:val="0"/>
        <w:adjustRightInd w:val="0"/>
        <w:spacing w:after="0"/>
        <w:jc w:val="both"/>
        <w:rPr>
          <w:rFonts w:ascii="Times New Roman" w:hAnsi="Times New Roman" w:cs="Times New Roman"/>
        </w:rPr>
      </w:pPr>
      <w:r w:rsidRPr="00477AC2">
        <w:rPr>
          <w:rFonts w:ascii="Times New Roman" w:hAnsi="Times New Roman" w:cs="Times New Roman"/>
        </w:rPr>
        <w:t xml:space="preserve">W planowanej biogazowni planuje się montaż </w:t>
      </w:r>
      <w:r>
        <w:rPr>
          <w:rFonts w:ascii="Times New Roman" w:hAnsi="Times New Roman" w:cs="Times New Roman"/>
        </w:rPr>
        <w:t xml:space="preserve">3 </w:t>
      </w:r>
      <w:r w:rsidRPr="00477AC2">
        <w:rPr>
          <w:rFonts w:ascii="Times New Roman" w:hAnsi="Times New Roman" w:cs="Times New Roman"/>
        </w:rPr>
        <w:t>agregat</w:t>
      </w:r>
      <w:r>
        <w:rPr>
          <w:rFonts w:ascii="Times New Roman" w:hAnsi="Times New Roman" w:cs="Times New Roman"/>
        </w:rPr>
        <w:t>ów</w:t>
      </w:r>
      <w:r w:rsidRPr="00477AC2">
        <w:rPr>
          <w:rFonts w:ascii="Times New Roman" w:hAnsi="Times New Roman" w:cs="Times New Roman"/>
        </w:rPr>
        <w:t xml:space="preserve"> kogeneracyjn</w:t>
      </w:r>
      <w:r>
        <w:rPr>
          <w:rFonts w:ascii="Times New Roman" w:hAnsi="Times New Roman" w:cs="Times New Roman"/>
        </w:rPr>
        <w:t>ych każdy</w:t>
      </w:r>
      <w:r w:rsidRPr="00477AC2">
        <w:rPr>
          <w:rFonts w:ascii="Times New Roman" w:hAnsi="Times New Roman" w:cs="Times New Roman"/>
        </w:rPr>
        <w:t xml:space="preserve"> o mocy</w:t>
      </w:r>
      <w:r>
        <w:rPr>
          <w:rFonts w:ascii="Times New Roman" w:hAnsi="Times New Roman" w:cs="Times New Roman"/>
        </w:rPr>
        <w:t xml:space="preserve"> 5</w:t>
      </w:r>
      <w:r w:rsidRPr="00477AC2">
        <w:rPr>
          <w:rFonts w:ascii="Times New Roman" w:hAnsi="Times New Roman" w:cs="Times New Roman"/>
        </w:rPr>
        <w:t>00kW</w:t>
      </w:r>
      <w:r w:rsidR="00624784">
        <w:rPr>
          <w:rFonts w:ascii="Times New Roman" w:hAnsi="Times New Roman" w:cs="Times New Roman"/>
        </w:rPr>
        <w:t xml:space="preserve"> (praca będzie tylko 2 jednocześnie, technologicznie nie ma możliwości by działały 3 kogeneratory jednocześnie)</w:t>
      </w:r>
      <w:r w:rsidRPr="00477AC2">
        <w:rPr>
          <w:rFonts w:ascii="Times New Roman" w:hAnsi="Times New Roman" w:cs="Times New Roman"/>
        </w:rPr>
        <w:t xml:space="preserve">. </w:t>
      </w:r>
    </w:p>
    <w:p w14:paraId="0732BFB3" w14:textId="77777777" w:rsidR="004A370A" w:rsidRPr="00477AC2" w:rsidRDefault="004A370A" w:rsidP="004A370A">
      <w:pPr>
        <w:autoSpaceDE w:val="0"/>
        <w:autoSpaceDN w:val="0"/>
        <w:adjustRightInd w:val="0"/>
        <w:spacing w:after="0"/>
        <w:jc w:val="both"/>
        <w:rPr>
          <w:rFonts w:ascii="Times New Roman" w:hAnsi="Times New Roman" w:cs="Times New Roman"/>
        </w:rPr>
      </w:pPr>
      <w:r w:rsidRPr="00477AC2">
        <w:rPr>
          <w:rFonts w:ascii="Times New Roman" w:hAnsi="Times New Roman" w:cs="Times New Roman"/>
        </w:rPr>
        <w:t>Przez kompletny agregat kogeneracyjny</w:t>
      </w:r>
      <w:r>
        <w:rPr>
          <w:rFonts w:ascii="Times New Roman" w:hAnsi="Times New Roman" w:cs="Times New Roman"/>
        </w:rPr>
        <w:t xml:space="preserve"> </w:t>
      </w:r>
      <w:r w:rsidRPr="00477AC2">
        <w:rPr>
          <w:rFonts w:ascii="Times New Roman" w:hAnsi="Times New Roman" w:cs="Times New Roman"/>
        </w:rPr>
        <w:t>rozumie się agregat zainstalowany w kontenerze dźwiękochłonnym wraz ze wszystkimi</w:t>
      </w:r>
      <w:r>
        <w:rPr>
          <w:rFonts w:ascii="Times New Roman" w:hAnsi="Times New Roman" w:cs="Times New Roman"/>
        </w:rPr>
        <w:t xml:space="preserve"> </w:t>
      </w:r>
      <w:r w:rsidRPr="00477AC2">
        <w:rPr>
          <w:rFonts w:ascii="Times New Roman" w:hAnsi="Times New Roman" w:cs="Times New Roman"/>
        </w:rPr>
        <w:t>urządzeniami towarzyszącymi zainstalowanymi wewnątrz i na dachu kontenera (m.in.</w:t>
      </w:r>
      <w:r>
        <w:rPr>
          <w:rFonts w:ascii="Times New Roman" w:hAnsi="Times New Roman" w:cs="Times New Roman"/>
        </w:rPr>
        <w:t xml:space="preserve"> </w:t>
      </w:r>
      <w:r w:rsidRPr="00477AC2">
        <w:rPr>
          <w:rFonts w:ascii="Times New Roman" w:hAnsi="Times New Roman" w:cs="Times New Roman"/>
        </w:rPr>
        <w:t>chłodnice, wylot spalin z tłumikiem</w:t>
      </w:r>
      <w:r>
        <w:rPr>
          <w:rFonts w:ascii="Times New Roman" w:hAnsi="Times New Roman" w:cs="Times New Roman"/>
        </w:rPr>
        <w:t xml:space="preserve"> </w:t>
      </w:r>
      <w:r w:rsidRPr="00477AC2">
        <w:rPr>
          <w:rFonts w:ascii="Times New Roman" w:hAnsi="Times New Roman" w:cs="Times New Roman"/>
        </w:rPr>
        <w:t xml:space="preserve">na wysokości </w:t>
      </w:r>
      <w:r>
        <w:rPr>
          <w:rFonts w:ascii="Times New Roman" w:hAnsi="Times New Roman" w:cs="Times New Roman"/>
        </w:rPr>
        <w:t>max 9</w:t>
      </w:r>
      <w:r w:rsidRPr="00477AC2">
        <w:rPr>
          <w:rFonts w:ascii="Times New Roman" w:hAnsi="Times New Roman" w:cs="Times New Roman"/>
        </w:rPr>
        <w:t>m</w:t>
      </w:r>
      <w:r>
        <w:rPr>
          <w:rFonts w:ascii="Times New Roman" w:hAnsi="Times New Roman" w:cs="Times New Roman"/>
        </w:rPr>
        <w:t>)</w:t>
      </w:r>
      <w:r w:rsidRPr="00477AC2">
        <w:rPr>
          <w:rFonts w:ascii="Times New Roman" w:hAnsi="Times New Roman" w:cs="Times New Roman"/>
        </w:rPr>
        <w:t>.</w:t>
      </w:r>
    </w:p>
    <w:p w14:paraId="0DA62FE2" w14:textId="64C4454C" w:rsidR="004A370A" w:rsidRPr="00D236C6" w:rsidRDefault="004A370A" w:rsidP="00D236C6">
      <w:pPr>
        <w:autoSpaceDE w:val="0"/>
        <w:autoSpaceDN w:val="0"/>
        <w:adjustRightInd w:val="0"/>
        <w:spacing w:after="0"/>
        <w:jc w:val="both"/>
        <w:rPr>
          <w:rFonts w:ascii="Times New Roman" w:hAnsi="Times New Roman" w:cs="Times New Roman"/>
          <w:i/>
          <w:iCs/>
        </w:rPr>
      </w:pPr>
      <w:r w:rsidRPr="00477AC2">
        <w:rPr>
          <w:rFonts w:ascii="Times New Roman" w:hAnsi="Times New Roman" w:cs="Times New Roman"/>
        </w:rPr>
        <w:t>Na podstawie powyższych danych do obliczeń przyjęto hałas agregatu na</w:t>
      </w:r>
      <w:r>
        <w:rPr>
          <w:rFonts w:ascii="Times New Roman" w:hAnsi="Times New Roman" w:cs="Times New Roman"/>
        </w:rPr>
        <w:t xml:space="preserve"> </w:t>
      </w:r>
      <w:r w:rsidRPr="00477AC2">
        <w:rPr>
          <w:rFonts w:ascii="Times New Roman" w:hAnsi="Times New Roman" w:cs="Times New Roman"/>
        </w:rPr>
        <w:t>poziomie 9</w:t>
      </w:r>
      <w:r>
        <w:rPr>
          <w:rFonts w:ascii="Times New Roman" w:hAnsi="Times New Roman" w:cs="Times New Roman"/>
        </w:rPr>
        <w:t>0</w:t>
      </w:r>
      <w:r w:rsidRPr="00477AC2">
        <w:rPr>
          <w:rFonts w:ascii="Times New Roman" w:hAnsi="Times New Roman" w:cs="Times New Roman"/>
        </w:rPr>
        <w:t xml:space="preserve"> db (A) zainstalowany w kontenerze o izolacji akustycznej 25 db (A) – jak dla</w:t>
      </w:r>
      <w:r>
        <w:rPr>
          <w:rFonts w:ascii="Times New Roman" w:hAnsi="Times New Roman" w:cs="Times New Roman"/>
        </w:rPr>
        <w:t xml:space="preserve"> </w:t>
      </w:r>
      <w:r w:rsidRPr="00477AC2">
        <w:rPr>
          <w:rFonts w:ascii="Times New Roman" w:hAnsi="Times New Roman" w:cs="Times New Roman"/>
        </w:rPr>
        <w:t>płyt warstwowych z rdzeniem z pianki poliuretanowej i okładzinami z blach stalowych</w:t>
      </w:r>
      <w:r>
        <w:rPr>
          <w:rFonts w:ascii="Times New Roman" w:hAnsi="Times New Roman" w:cs="Times New Roman"/>
        </w:rPr>
        <w:t xml:space="preserve"> powlekanych.</w:t>
      </w:r>
    </w:p>
    <w:p w14:paraId="68A3D7F6" w14:textId="77777777" w:rsidR="009D1282" w:rsidRDefault="009D1282" w:rsidP="009D1282">
      <w:pPr>
        <w:spacing w:after="0" w:line="240" w:lineRule="auto"/>
        <w:jc w:val="both"/>
        <w:rPr>
          <w:rFonts w:ascii="Times New Roman" w:hAnsi="Times New Roman" w:cs="Times New Roman"/>
          <w:sz w:val="24"/>
          <w:szCs w:val="24"/>
        </w:rPr>
      </w:pPr>
    </w:p>
    <w:p w14:paraId="70A0D56D" w14:textId="0F862C35" w:rsidR="009D1282" w:rsidRDefault="004A370A" w:rsidP="009D128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Emitory</w:t>
      </w:r>
      <w:r w:rsidR="009D1282">
        <w:rPr>
          <w:rFonts w:ascii="Times New Roman" w:hAnsi="Times New Roman" w:cs="Times New Roman"/>
          <w:sz w:val="24"/>
          <w:szCs w:val="24"/>
        </w:rPr>
        <w:t xml:space="preserve"> powierzchniowe wraz z parametrami:</w:t>
      </w:r>
    </w:p>
    <w:tbl>
      <w:tblPr>
        <w:tblStyle w:val="Tabela-Siatka"/>
        <w:tblW w:w="5000" w:type="pct"/>
        <w:jc w:val="center"/>
        <w:tblInd w:w="0" w:type="dxa"/>
        <w:tblLook w:val="04A0" w:firstRow="1" w:lastRow="0" w:firstColumn="1" w:lastColumn="0" w:noHBand="0" w:noVBand="1"/>
      </w:tblPr>
      <w:tblGrid>
        <w:gridCol w:w="1102"/>
        <w:gridCol w:w="3117"/>
        <w:gridCol w:w="3706"/>
        <w:gridCol w:w="1363"/>
      </w:tblGrid>
      <w:tr w:rsidR="004A370A" w:rsidRPr="0058471C" w14:paraId="1DE3D853" w14:textId="77777777" w:rsidTr="004A370A">
        <w:trPr>
          <w:trHeight w:val="454"/>
          <w:tblHeader/>
          <w:jc w:val="center"/>
        </w:trPr>
        <w:tc>
          <w:tcPr>
            <w:tcW w:w="593" w:type="pct"/>
            <w:shd w:val="clear" w:color="auto" w:fill="F2F2F2" w:themeFill="background1" w:themeFillShade="F2"/>
            <w:vAlign w:val="center"/>
          </w:tcPr>
          <w:p w14:paraId="27940A65" w14:textId="137D57C6" w:rsidR="004A370A" w:rsidRPr="0058471C" w:rsidRDefault="00B04DE8" w:rsidP="004A370A">
            <w:pPr>
              <w:pStyle w:val="Akapitzlist"/>
              <w:ind w:left="453" w:hanging="816"/>
              <w:jc w:val="center"/>
              <w:rPr>
                <w:sz w:val="20"/>
                <w:szCs w:val="20"/>
              </w:rPr>
            </w:pPr>
            <w:r>
              <w:rPr>
                <w:sz w:val="20"/>
                <w:szCs w:val="20"/>
              </w:rPr>
              <w:lastRenderedPageBreak/>
              <w:t>Symbol</w:t>
            </w:r>
          </w:p>
        </w:tc>
        <w:tc>
          <w:tcPr>
            <w:tcW w:w="1678" w:type="pct"/>
            <w:shd w:val="clear" w:color="auto" w:fill="F2F2F2" w:themeFill="background1" w:themeFillShade="F2"/>
            <w:vAlign w:val="center"/>
          </w:tcPr>
          <w:p w14:paraId="2EFC43EC" w14:textId="7CB785C6" w:rsidR="004A370A" w:rsidRPr="0058471C" w:rsidRDefault="004A370A" w:rsidP="004A370A">
            <w:pPr>
              <w:pStyle w:val="Akapitzlist"/>
              <w:spacing w:line="276" w:lineRule="auto"/>
              <w:ind w:left="453" w:hanging="816"/>
              <w:jc w:val="center"/>
              <w:rPr>
                <w:sz w:val="20"/>
                <w:szCs w:val="20"/>
              </w:rPr>
            </w:pPr>
            <w:r w:rsidRPr="0058471C">
              <w:rPr>
                <w:sz w:val="20"/>
                <w:szCs w:val="20"/>
              </w:rPr>
              <w:t>Nazwa</w:t>
            </w:r>
          </w:p>
        </w:tc>
        <w:tc>
          <w:tcPr>
            <w:tcW w:w="1995" w:type="pct"/>
            <w:shd w:val="clear" w:color="auto" w:fill="F2F2F2" w:themeFill="background1" w:themeFillShade="F2"/>
            <w:vAlign w:val="center"/>
          </w:tcPr>
          <w:p w14:paraId="1EC66F7B" w14:textId="621AE30B" w:rsidR="004A370A" w:rsidRPr="0058471C" w:rsidRDefault="004A370A" w:rsidP="004A370A">
            <w:pPr>
              <w:pStyle w:val="Akapitzlist"/>
              <w:spacing w:line="276" w:lineRule="auto"/>
              <w:ind w:left="0" w:hanging="16"/>
              <w:jc w:val="center"/>
              <w:rPr>
                <w:sz w:val="20"/>
                <w:szCs w:val="20"/>
              </w:rPr>
            </w:pPr>
            <w:r>
              <w:rPr>
                <w:sz w:val="20"/>
                <w:szCs w:val="20"/>
              </w:rPr>
              <w:t>Db(A)</w:t>
            </w:r>
          </w:p>
        </w:tc>
        <w:tc>
          <w:tcPr>
            <w:tcW w:w="734" w:type="pct"/>
            <w:shd w:val="clear" w:color="auto" w:fill="F2F2F2" w:themeFill="background1" w:themeFillShade="F2"/>
            <w:vAlign w:val="center"/>
          </w:tcPr>
          <w:p w14:paraId="3DAF84BF" w14:textId="77777777" w:rsidR="004A370A" w:rsidRDefault="004A370A" w:rsidP="004A370A">
            <w:pPr>
              <w:pStyle w:val="Akapitzlist"/>
              <w:spacing w:line="276" w:lineRule="auto"/>
              <w:ind w:left="0" w:right="-144" w:hanging="284"/>
              <w:jc w:val="center"/>
              <w:rPr>
                <w:sz w:val="20"/>
                <w:szCs w:val="20"/>
              </w:rPr>
            </w:pPr>
            <w:r w:rsidRPr="0058471C">
              <w:rPr>
                <w:sz w:val="20"/>
                <w:szCs w:val="20"/>
              </w:rPr>
              <w:t>Wys</w:t>
            </w:r>
            <w:r>
              <w:rPr>
                <w:sz w:val="20"/>
                <w:szCs w:val="20"/>
              </w:rPr>
              <w:t>.</w:t>
            </w:r>
          </w:p>
          <w:p w14:paraId="11845CAB" w14:textId="77777777" w:rsidR="004A370A" w:rsidRPr="0058471C" w:rsidRDefault="004A370A" w:rsidP="004A370A">
            <w:pPr>
              <w:pStyle w:val="Akapitzlist"/>
              <w:spacing w:line="276" w:lineRule="auto"/>
              <w:ind w:left="0" w:right="-144" w:hanging="284"/>
              <w:jc w:val="center"/>
              <w:rPr>
                <w:sz w:val="20"/>
                <w:szCs w:val="20"/>
              </w:rPr>
            </w:pPr>
            <w:r>
              <w:rPr>
                <w:sz w:val="20"/>
                <w:szCs w:val="20"/>
              </w:rPr>
              <w:t>[m]</w:t>
            </w:r>
          </w:p>
        </w:tc>
      </w:tr>
      <w:tr w:rsidR="004A370A" w:rsidRPr="0058471C" w14:paraId="77F3D79D" w14:textId="77777777" w:rsidTr="004A370A">
        <w:trPr>
          <w:trHeight w:val="454"/>
          <w:jc w:val="center"/>
        </w:trPr>
        <w:tc>
          <w:tcPr>
            <w:tcW w:w="593" w:type="pct"/>
            <w:vAlign w:val="center"/>
          </w:tcPr>
          <w:p w14:paraId="6FF59D37" w14:textId="0EFE0498" w:rsidR="004A370A" w:rsidRPr="0058471C" w:rsidRDefault="004A370A" w:rsidP="004A370A">
            <w:pPr>
              <w:pStyle w:val="Akapitzlist"/>
              <w:ind w:left="0" w:hanging="284"/>
              <w:jc w:val="center"/>
              <w:rPr>
                <w:rFonts w:cs="Arial"/>
                <w:b/>
                <w:bCs/>
                <w:sz w:val="20"/>
                <w:szCs w:val="20"/>
              </w:rPr>
            </w:pPr>
            <w:r>
              <w:rPr>
                <w:rFonts w:cs="Arial"/>
                <w:b/>
                <w:bCs/>
                <w:sz w:val="20"/>
                <w:szCs w:val="20"/>
              </w:rPr>
              <w:t>CHP1</w:t>
            </w:r>
          </w:p>
        </w:tc>
        <w:tc>
          <w:tcPr>
            <w:tcW w:w="1678" w:type="pct"/>
            <w:vAlign w:val="center"/>
          </w:tcPr>
          <w:p w14:paraId="41F9C128" w14:textId="2D120FC1" w:rsidR="004A370A" w:rsidRPr="0058471C" w:rsidRDefault="004A370A" w:rsidP="004A370A">
            <w:pPr>
              <w:pStyle w:val="Akapitzlist"/>
              <w:spacing w:line="276" w:lineRule="auto"/>
              <w:ind w:left="0" w:hanging="284"/>
              <w:jc w:val="center"/>
              <w:rPr>
                <w:sz w:val="20"/>
                <w:szCs w:val="20"/>
              </w:rPr>
            </w:pPr>
            <w:r w:rsidRPr="0058471C">
              <w:rPr>
                <w:rFonts w:cs="Arial"/>
                <w:b/>
                <w:bCs/>
                <w:sz w:val="20"/>
                <w:szCs w:val="20"/>
              </w:rPr>
              <w:t>Agregat kogeneracyjny 1</w:t>
            </w:r>
          </w:p>
        </w:tc>
        <w:tc>
          <w:tcPr>
            <w:tcW w:w="1995" w:type="pct"/>
            <w:vAlign w:val="center"/>
          </w:tcPr>
          <w:p w14:paraId="051EA624" w14:textId="77777777" w:rsidR="004A370A" w:rsidRDefault="004A370A" w:rsidP="004A370A">
            <w:pPr>
              <w:pStyle w:val="Akapitzlist"/>
              <w:spacing w:line="276" w:lineRule="auto"/>
              <w:ind w:left="0" w:hanging="284"/>
              <w:jc w:val="center"/>
              <w:rPr>
                <w:sz w:val="20"/>
                <w:szCs w:val="20"/>
              </w:rPr>
            </w:pPr>
            <w:r>
              <w:rPr>
                <w:sz w:val="20"/>
                <w:szCs w:val="20"/>
              </w:rPr>
              <w:t>90/</w:t>
            </w:r>
          </w:p>
          <w:p w14:paraId="25740495" w14:textId="44940EB9" w:rsidR="004A370A" w:rsidRPr="0058471C" w:rsidRDefault="004A370A" w:rsidP="004A370A">
            <w:pPr>
              <w:pStyle w:val="Akapitzlist"/>
              <w:spacing w:line="276" w:lineRule="auto"/>
              <w:ind w:left="0" w:hanging="284"/>
              <w:jc w:val="center"/>
              <w:rPr>
                <w:sz w:val="20"/>
                <w:szCs w:val="20"/>
              </w:rPr>
            </w:pPr>
            <w:r w:rsidRPr="004A370A">
              <w:rPr>
                <w:sz w:val="20"/>
                <w:szCs w:val="20"/>
              </w:rPr>
              <w:t>izolacyjność akustyczn</w:t>
            </w:r>
            <w:r>
              <w:rPr>
                <w:sz w:val="20"/>
                <w:szCs w:val="20"/>
              </w:rPr>
              <w:t>a</w:t>
            </w:r>
            <w:r w:rsidRPr="004A370A">
              <w:rPr>
                <w:sz w:val="20"/>
                <w:szCs w:val="20"/>
              </w:rPr>
              <w:t xml:space="preserve"> ścian </w:t>
            </w:r>
            <w:r>
              <w:rPr>
                <w:sz w:val="20"/>
                <w:szCs w:val="20"/>
              </w:rPr>
              <w:t>25</w:t>
            </w:r>
          </w:p>
        </w:tc>
        <w:tc>
          <w:tcPr>
            <w:tcW w:w="734" w:type="pct"/>
            <w:vAlign w:val="center"/>
          </w:tcPr>
          <w:p w14:paraId="38BE4F45" w14:textId="72151C91" w:rsidR="004A370A" w:rsidRPr="009D1282" w:rsidRDefault="004A370A" w:rsidP="004A370A">
            <w:pPr>
              <w:pStyle w:val="Akapitzlist"/>
              <w:ind w:left="0" w:right="-144" w:hanging="284"/>
              <w:jc w:val="center"/>
              <w:rPr>
                <w:sz w:val="20"/>
                <w:szCs w:val="20"/>
              </w:rPr>
            </w:pPr>
            <w:r>
              <w:rPr>
                <w:sz w:val="20"/>
                <w:szCs w:val="20"/>
              </w:rPr>
              <w:t>do 6m</w:t>
            </w:r>
          </w:p>
        </w:tc>
      </w:tr>
      <w:tr w:rsidR="004A370A" w:rsidRPr="0058471C" w14:paraId="7A4A21FF" w14:textId="77777777" w:rsidTr="004A370A">
        <w:trPr>
          <w:trHeight w:val="454"/>
          <w:jc w:val="center"/>
        </w:trPr>
        <w:tc>
          <w:tcPr>
            <w:tcW w:w="593" w:type="pct"/>
            <w:vAlign w:val="center"/>
          </w:tcPr>
          <w:p w14:paraId="75794D95" w14:textId="04B1952C" w:rsidR="004A370A" w:rsidRPr="0058471C" w:rsidRDefault="004A370A" w:rsidP="004A370A">
            <w:pPr>
              <w:pStyle w:val="Akapitzlist"/>
              <w:ind w:left="0" w:hanging="284"/>
              <w:jc w:val="center"/>
              <w:rPr>
                <w:rFonts w:cs="Arial"/>
                <w:b/>
                <w:bCs/>
                <w:sz w:val="20"/>
                <w:szCs w:val="20"/>
              </w:rPr>
            </w:pPr>
            <w:r>
              <w:rPr>
                <w:rFonts w:cs="Arial"/>
                <w:b/>
                <w:bCs/>
                <w:sz w:val="20"/>
                <w:szCs w:val="20"/>
              </w:rPr>
              <w:t>CHP2</w:t>
            </w:r>
          </w:p>
        </w:tc>
        <w:tc>
          <w:tcPr>
            <w:tcW w:w="1678" w:type="pct"/>
            <w:vAlign w:val="center"/>
          </w:tcPr>
          <w:p w14:paraId="60A3A229" w14:textId="04E01131" w:rsidR="004A370A" w:rsidRPr="0058471C" w:rsidRDefault="004A370A" w:rsidP="004A370A">
            <w:pPr>
              <w:pStyle w:val="Akapitzlist"/>
              <w:spacing w:line="276" w:lineRule="auto"/>
              <w:ind w:left="0" w:hanging="284"/>
              <w:jc w:val="center"/>
              <w:rPr>
                <w:sz w:val="20"/>
                <w:szCs w:val="20"/>
              </w:rPr>
            </w:pPr>
            <w:r w:rsidRPr="0058471C">
              <w:rPr>
                <w:rFonts w:cs="Arial"/>
                <w:b/>
                <w:bCs/>
                <w:sz w:val="20"/>
                <w:szCs w:val="20"/>
              </w:rPr>
              <w:t>Agregat kogeneracyjny 2</w:t>
            </w:r>
          </w:p>
        </w:tc>
        <w:tc>
          <w:tcPr>
            <w:tcW w:w="1995" w:type="pct"/>
            <w:vAlign w:val="center"/>
          </w:tcPr>
          <w:p w14:paraId="6D812906" w14:textId="77777777" w:rsidR="004A370A" w:rsidRDefault="004A370A" w:rsidP="004A370A">
            <w:pPr>
              <w:pStyle w:val="Akapitzlist"/>
              <w:spacing w:line="276" w:lineRule="auto"/>
              <w:ind w:left="0" w:hanging="284"/>
              <w:jc w:val="center"/>
              <w:rPr>
                <w:sz w:val="20"/>
                <w:szCs w:val="20"/>
              </w:rPr>
            </w:pPr>
            <w:r>
              <w:rPr>
                <w:sz w:val="20"/>
                <w:szCs w:val="20"/>
              </w:rPr>
              <w:t>90/</w:t>
            </w:r>
          </w:p>
          <w:p w14:paraId="0090F01E" w14:textId="7F05B7E1" w:rsidR="004A370A" w:rsidRPr="0058471C" w:rsidRDefault="004A370A" w:rsidP="004A370A">
            <w:pPr>
              <w:pStyle w:val="Akapitzlist"/>
              <w:spacing w:line="276" w:lineRule="auto"/>
              <w:ind w:left="0" w:hanging="284"/>
              <w:jc w:val="center"/>
              <w:rPr>
                <w:sz w:val="20"/>
                <w:szCs w:val="20"/>
              </w:rPr>
            </w:pPr>
            <w:r w:rsidRPr="004A370A">
              <w:rPr>
                <w:sz w:val="20"/>
                <w:szCs w:val="20"/>
              </w:rPr>
              <w:t>izolacyjność akustyczn</w:t>
            </w:r>
            <w:r>
              <w:rPr>
                <w:sz w:val="20"/>
                <w:szCs w:val="20"/>
              </w:rPr>
              <w:t>a</w:t>
            </w:r>
            <w:r w:rsidRPr="004A370A">
              <w:rPr>
                <w:sz w:val="20"/>
                <w:szCs w:val="20"/>
              </w:rPr>
              <w:t xml:space="preserve"> ścian </w:t>
            </w:r>
            <w:r>
              <w:rPr>
                <w:sz w:val="20"/>
                <w:szCs w:val="20"/>
              </w:rPr>
              <w:t>25</w:t>
            </w:r>
          </w:p>
        </w:tc>
        <w:tc>
          <w:tcPr>
            <w:tcW w:w="734" w:type="pct"/>
            <w:vAlign w:val="center"/>
          </w:tcPr>
          <w:p w14:paraId="7DA6925E" w14:textId="5246F582" w:rsidR="004A370A" w:rsidRPr="009D1282" w:rsidRDefault="004A370A" w:rsidP="004A370A">
            <w:pPr>
              <w:pStyle w:val="Akapitzlist"/>
              <w:ind w:left="0" w:right="-144" w:hanging="284"/>
              <w:jc w:val="center"/>
              <w:rPr>
                <w:sz w:val="20"/>
                <w:szCs w:val="20"/>
              </w:rPr>
            </w:pPr>
            <w:r>
              <w:rPr>
                <w:sz w:val="20"/>
                <w:szCs w:val="20"/>
              </w:rPr>
              <w:t>do 6m</w:t>
            </w:r>
          </w:p>
        </w:tc>
      </w:tr>
      <w:tr w:rsidR="004A370A" w:rsidRPr="0058471C" w14:paraId="1DA0E7D7" w14:textId="77777777" w:rsidTr="004A370A">
        <w:trPr>
          <w:trHeight w:val="454"/>
          <w:jc w:val="center"/>
        </w:trPr>
        <w:tc>
          <w:tcPr>
            <w:tcW w:w="593" w:type="pct"/>
            <w:vAlign w:val="center"/>
          </w:tcPr>
          <w:p w14:paraId="6FD44659" w14:textId="5BC0A75B" w:rsidR="004A370A" w:rsidRPr="00C7359D" w:rsidRDefault="00C7359D" w:rsidP="004A370A">
            <w:pPr>
              <w:pStyle w:val="Akapitzlist"/>
              <w:ind w:left="0" w:hanging="284"/>
              <w:jc w:val="center"/>
              <w:rPr>
                <w:rFonts w:cs="Arial"/>
                <w:b/>
                <w:bCs/>
                <w:strike/>
                <w:sz w:val="20"/>
                <w:szCs w:val="20"/>
                <w:highlight w:val="yellow"/>
              </w:rPr>
            </w:pPr>
            <w:r>
              <w:rPr>
                <w:rFonts w:cs="Arial"/>
                <w:b/>
                <w:bCs/>
                <w:strike/>
                <w:sz w:val="20"/>
                <w:szCs w:val="20"/>
                <w:highlight w:val="yellow"/>
              </w:rPr>
              <w:t>*</w:t>
            </w:r>
            <w:r w:rsidR="004A370A" w:rsidRPr="00C7359D">
              <w:rPr>
                <w:rFonts w:cs="Arial"/>
                <w:b/>
                <w:bCs/>
                <w:strike/>
                <w:sz w:val="20"/>
                <w:szCs w:val="20"/>
                <w:highlight w:val="yellow"/>
              </w:rPr>
              <w:t>CHP3</w:t>
            </w:r>
          </w:p>
        </w:tc>
        <w:tc>
          <w:tcPr>
            <w:tcW w:w="1678" w:type="pct"/>
            <w:vAlign w:val="center"/>
          </w:tcPr>
          <w:p w14:paraId="09072B9A" w14:textId="0EC70A3A" w:rsidR="004A370A" w:rsidRPr="00C7359D" w:rsidRDefault="004A370A" w:rsidP="004A370A">
            <w:pPr>
              <w:pStyle w:val="Akapitzlist"/>
              <w:spacing w:line="276" w:lineRule="auto"/>
              <w:ind w:left="0" w:hanging="284"/>
              <w:jc w:val="center"/>
              <w:rPr>
                <w:strike/>
                <w:sz w:val="20"/>
                <w:szCs w:val="20"/>
                <w:highlight w:val="yellow"/>
              </w:rPr>
            </w:pPr>
            <w:r w:rsidRPr="00C7359D">
              <w:rPr>
                <w:rFonts w:cs="Arial"/>
                <w:b/>
                <w:bCs/>
                <w:strike/>
                <w:sz w:val="20"/>
                <w:szCs w:val="20"/>
                <w:highlight w:val="yellow"/>
              </w:rPr>
              <w:t>Agregat kogeneracyjny 3</w:t>
            </w:r>
          </w:p>
        </w:tc>
        <w:tc>
          <w:tcPr>
            <w:tcW w:w="1995" w:type="pct"/>
            <w:vAlign w:val="center"/>
          </w:tcPr>
          <w:p w14:paraId="4B68B7E0" w14:textId="77777777" w:rsidR="004A370A" w:rsidRPr="00C7359D" w:rsidRDefault="004A370A" w:rsidP="004A370A">
            <w:pPr>
              <w:pStyle w:val="Akapitzlist"/>
              <w:spacing w:line="276" w:lineRule="auto"/>
              <w:ind w:left="0" w:hanging="284"/>
              <w:jc w:val="center"/>
              <w:rPr>
                <w:strike/>
                <w:sz w:val="20"/>
                <w:szCs w:val="20"/>
                <w:highlight w:val="yellow"/>
              </w:rPr>
            </w:pPr>
            <w:r w:rsidRPr="00C7359D">
              <w:rPr>
                <w:strike/>
                <w:sz w:val="20"/>
                <w:szCs w:val="20"/>
                <w:highlight w:val="yellow"/>
              </w:rPr>
              <w:t>90/</w:t>
            </w:r>
          </w:p>
          <w:p w14:paraId="73205F13" w14:textId="196C296D" w:rsidR="004A370A" w:rsidRPr="00C7359D" w:rsidRDefault="004A370A" w:rsidP="004A370A">
            <w:pPr>
              <w:pStyle w:val="Akapitzlist"/>
              <w:spacing w:line="276" w:lineRule="auto"/>
              <w:ind w:left="0" w:hanging="284"/>
              <w:jc w:val="center"/>
              <w:rPr>
                <w:strike/>
                <w:sz w:val="20"/>
                <w:szCs w:val="20"/>
                <w:highlight w:val="yellow"/>
              </w:rPr>
            </w:pPr>
            <w:r w:rsidRPr="00C7359D">
              <w:rPr>
                <w:strike/>
                <w:sz w:val="20"/>
                <w:szCs w:val="20"/>
                <w:highlight w:val="yellow"/>
              </w:rPr>
              <w:t>izolacyjność akustyczna ścian 25</w:t>
            </w:r>
          </w:p>
        </w:tc>
        <w:tc>
          <w:tcPr>
            <w:tcW w:w="734" w:type="pct"/>
            <w:vAlign w:val="center"/>
          </w:tcPr>
          <w:p w14:paraId="75822A62" w14:textId="4194327D" w:rsidR="004A370A" w:rsidRPr="00C7359D" w:rsidRDefault="004A370A" w:rsidP="004A370A">
            <w:pPr>
              <w:pStyle w:val="Akapitzlist"/>
              <w:spacing w:line="276" w:lineRule="auto"/>
              <w:ind w:left="0" w:right="-144" w:hanging="284"/>
              <w:jc w:val="center"/>
              <w:rPr>
                <w:strike/>
                <w:sz w:val="20"/>
                <w:szCs w:val="20"/>
                <w:highlight w:val="yellow"/>
              </w:rPr>
            </w:pPr>
            <w:r w:rsidRPr="00C7359D">
              <w:rPr>
                <w:strike/>
                <w:sz w:val="20"/>
                <w:szCs w:val="20"/>
                <w:highlight w:val="yellow"/>
              </w:rPr>
              <w:t>do 6m</w:t>
            </w:r>
          </w:p>
        </w:tc>
      </w:tr>
      <w:tr w:rsidR="004A370A" w:rsidRPr="0058471C" w14:paraId="4CC29DB7" w14:textId="77777777" w:rsidTr="004A370A">
        <w:trPr>
          <w:trHeight w:val="454"/>
          <w:jc w:val="center"/>
        </w:trPr>
        <w:tc>
          <w:tcPr>
            <w:tcW w:w="593" w:type="pct"/>
            <w:vAlign w:val="center"/>
          </w:tcPr>
          <w:p w14:paraId="1AB8BA23" w14:textId="5811C945" w:rsidR="004A370A" w:rsidRPr="0058471C" w:rsidRDefault="004A370A" w:rsidP="004A370A">
            <w:pPr>
              <w:pStyle w:val="Akapitzlist"/>
              <w:ind w:left="0" w:hanging="284"/>
              <w:jc w:val="center"/>
              <w:rPr>
                <w:rFonts w:cs="Arial"/>
                <w:b/>
                <w:bCs/>
                <w:sz w:val="20"/>
                <w:szCs w:val="20"/>
              </w:rPr>
            </w:pPr>
            <w:r>
              <w:rPr>
                <w:rFonts w:cs="Arial"/>
                <w:b/>
                <w:bCs/>
                <w:sz w:val="20"/>
                <w:szCs w:val="20"/>
              </w:rPr>
              <w:t>KWC</w:t>
            </w:r>
          </w:p>
        </w:tc>
        <w:tc>
          <w:tcPr>
            <w:tcW w:w="1678" w:type="pct"/>
            <w:vAlign w:val="center"/>
          </w:tcPr>
          <w:p w14:paraId="151404E6" w14:textId="54144E16" w:rsidR="004A370A" w:rsidRPr="0058471C" w:rsidRDefault="004A370A" w:rsidP="004A370A">
            <w:pPr>
              <w:pStyle w:val="Akapitzlist"/>
              <w:spacing w:line="276" w:lineRule="auto"/>
              <w:ind w:left="0" w:hanging="284"/>
              <w:jc w:val="center"/>
              <w:rPr>
                <w:sz w:val="20"/>
                <w:szCs w:val="20"/>
              </w:rPr>
            </w:pPr>
            <w:r w:rsidRPr="0058471C">
              <w:rPr>
                <w:rFonts w:cs="Arial"/>
                <w:b/>
                <w:bCs/>
                <w:sz w:val="20"/>
                <w:szCs w:val="20"/>
              </w:rPr>
              <w:t>Kontener węzła cieplnego</w:t>
            </w:r>
          </w:p>
        </w:tc>
        <w:tc>
          <w:tcPr>
            <w:tcW w:w="1995" w:type="pct"/>
            <w:vAlign w:val="center"/>
          </w:tcPr>
          <w:p w14:paraId="27B75B3B" w14:textId="77777777" w:rsidR="004A370A" w:rsidRDefault="004A370A" w:rsidP="004A370A">
            <w:pPr>
              <w:pStyle w:val="Akapitzlist"/>
              <w:spacing w:line="276" w:lineRule="auto"/>
              <w:ind w:left="0" w:hanging="284"/>
              <w:jc w:val="center"/>
              <w:rPr>
                <w:sz w:val="20"/>
                <w:szCs w:val="20"/>
              </w:rPr>
            </w:pPr>
            <w:r>
              <w:rPr>
                <w:sz w:val="20"/>
                <w:szCs w:val="20"/>
              </w:rPr>
              <w:t>80/</w:t>
            </w:r>
          </w:p>
          <w:p w14:paraId="3C0CB6A2" w14:textId="194D92AB" w:rsidR="004A370A" w:rsidRPr="0058471C" w:rsidRDefault="004A370A" w:rsidP="004A370A">
            <w:pPr>
              <w:pStyle w:val="Akapitzlist"/>
              <w:spacing w:line="276" w:lineRule="auto"/>
              <w:ind w:left="0" w:hanging="284"/>
              <w:jc w:val="center"/>
              <w:rPr>
                <w:sz w:val="20"/>
                <w:szCs w:val="20"/>
              </w:rPr>
            </w:pPr>
            <w:r w:rsidRPr="004A370A">
              <w:rPr>
                <w:sz w:val="20"/>
                <w:szCs w:val="20"/>
              </w:rPr>
              <w:t>izolacyjność akustyczn</w:t>
            </w:r>
            <w:r>
              <w:rPr>
                <w:sz w:val="20"/>
                <w:szCs w:val="20"/>
              </w:rPr>
              <w:t>a</w:t>
            </w:r>
            <w:r w:rsidRPr="004A370A">
              <w:rPr>
                <w:sz w:val="20"/>
                <w:szCs w:val="20"/>
              </w:rPr>
              <w:t xml:space="preserve"> ścian </w:t>
            </w:r>
            <w:r>
              <w:rPr>
                <w:sz w:val="20"/>
                <w:szCs w:val="20"/>
              </w:rPr>
              <w:t>25</w:t>
            </w:r>
          </w:p>
        </w:tc>
        <w:tc>
          <w:tcPr>
            <w:tcW w:w="734" w:type="pct"/>
            <w:vAlign w:val="center"/>
          </w:tcPr>
          <w:p w14:paraId="4EC73ED7" w14:textId="77777777" w:rsidR="004A370A" w:rsidRPr="0058471C" w:rsidRDefault="004A370A" w:rsidP="004A370A">
            <w:pPr>
              <w:pStyle w:val="Akapitzlist"/>
              <w:spacing w:line="276" w:lineRule="auto"/>
              <w:ind w:left="0" w:right="-144" w:hanging="284"/>
              <w:jc w:val="center"/>
              <w:rPr>
                <w:sz w:val="20"/>
                <w:szCs w:val="20"/>
              </w:rPr>
            </w:pPr>
            <w:r>
              <w:rPr>
                <w:sz w:val="20"/>
                <w:szCs w:val="20"/>
              </w:rPr>
              <w:t>do 4</w:t>
            </w:r>
          </w:p>
        </w:tc>
      </w:tr>
      <w:tr w:rsidR="004A370A" w:rsidRPr="0058471C" w14:paraId="3BF580AE" w14:textId="77777777" w:rsidTr="004A370A">
        <w:trPr>
          <w:trHeight w:val="454"/>
          <w:jc w:val="center"/>
        </w:trPr>
        <w:tc>
          <w:tcPr>
            <w:tcW w:w="593" w:type="pct"/>
            <w:vAlign w:val="center"/>
          </w:tcPr>
          <w:p w14:paraId="41508A64" w14:textId="5FB603FF" w:rsidR="004A370A" w:rsidRPr="00FC5A07" w:rsidRDefault="00D236C6" w:rsidP="004A370A">
            <w:pPr>
              <w:rPr>
                <w:rFonts w:cs="Arial"/>
                <w:b/>
                <w:bCs/>
                <w:sz w:val="20"/>
                <w:szCs w:val="20"/>
              </w:rPr>
            </w:pPr>
            <w:r>
              <w:rPr>
                <w:rFonts w:cs="Arial"/>
                <w:b/>
                <w:bCs/>
                <w:sz w:val="20"/>
                <w:szCs w:val="20"/>
              </w:rPr>
              <w:t xml:space="preserve">   </w:t>
            </w:r>
            <w:r w:rsidR="004A370A">
              <w:rPr>
                <w:rFonts w:cs="Arial"/>
                <w:b/>
                <w:bCs/>
                <w:sz w:val="20"/>
                <w:szCs w:val="20"/>
              </w:rPr>
              <w:t>OB</w:t>
            </w:r>
          </w:p>
        </w:tc>
        <w:tc>
          <w:tcPr>
            <w:tcW w:w="1678" w:type="pct"/>
            <w:vAlign w:val="center"/>
          </w:tcPr>
          <w:p w14:paraId="612946A0" w14:textId="70324880" w:rsidR="004A370A" w:rsidRPr="00CA3604" w:rsidRDefault="004A370A" w:rsidP="004A370A">
            <w:pPr>
              <w:jc w:val="center"/>
              <w:rPr>
                <w:rFonts w:cs="Arial"/>
                <w:b/>
                <w:bCs/>
                <w:sz w:val="20"/>
                <w:szCs w:val="20"/>
              </w:rPr>
            </w:pPr>
            <w:r>
              <w:rPr>
                <w:rFonts w:cs="Arial"/>
                <w:b/>
                <w:bCs/>
                <w:sz w:val="20"/>
                <w:szCs w:val="20"/>
              </w:rPr>
              <w:t>Kontener odsiarczania biogazu</w:t>
            </w:r>
          </w:p>
        </w:tc>
        <w:tc>
          <w:tcPr>
            <w:tcW w:w="1995" w:type="pct"/>
            <w:vAlign w:val="center"/>
          </w:tcPr>
          <w:p w14:paraId="39EA2FF4" w14:textId="77777777" w:rsidR="004A370A" w:rsidRDefault="004A370A" w:rsidP="004A370A">
            <w:pPr>
              <w:pStyle w:val="Akapitzlist"/>
              <w:spacing w:line="276" w:lineRule="auto"/>
              <w:ind w:left="0" w:hanging="284"/>
              <w:jc w:val="center"/>
              <w:rPr>
                <w:sz w:val="20"/>
                <w:szCs w:val="20"/>
              </w:rPr>
            </w:pPr>
            <w:r>
              <w:rPr>
                <w:sz w:val="20"/>
                <w:szCs w:val="20"/>
              </w:rPr>
              <w:t>80/</w:t>
            </w:r>
          </w:p>
          <w:p w14:paraId="07875D77" w14:textId="683E7B14" w:rsidR="004A370A" w:rsidRPr="0058471C" w:rsidRDefault="004A370A" w:rsidP="004A370A">
            <w:pPr>
              <w:pStyle w:val="Akapitzlist"/>
              <w:spacing w:line="276" w:lineRule="auto"/>
              <w:ind w:left="0" w:hanging="284"/>
              <w:jc w:val="center"/>
              <w:rPr>
                <w:sz w:val="20"/>
                <w:szCs w:val="20"/>
              </w:rPr>
            </w:pPr>
            <w:r w:rsidRPr="004A370A">
              <w:rPr>
                <w:sz w:val="20"/>
                <w:szCs w:val="20"/>
              </w:rPr>
              <w:t>izolacyjność akustyczn</w:t>
            </w:r>
            <w:r>
              <w:rPr>
                <w:sz w:val="20"/>
                <w:szCs w:val="20"/>
              </w:rPr>
              <w:t>a</w:t>
            </w:r>
            <w:r w:rsidRPr="004A370A">
              <w:rPr>
                <w:sz w:val="20"/>
                <w:szCs w:val="20"/>
              </w:rPr>
              <w:t xml:space="preserve"> ścian </w:t>
            </w:r>
            <w:r>
              <w:rPr>
                <w:sz w:val="20"/>
                <w:szCs w:val="20"/>
              </w:rPr>
              <w:t>25</w:t>
            </w:r>
          </w:p>
        </w:tc>
        <w:tc>
          <w:tcPr>
            <w:tcW w:w="734" w:type="pct"/>
            <w:vAlign w:val="center"/>
          </w:tcPr>
          <w:p w14:paraId="6F1962F0" w14:textId="77777777" w:rsidR="004A370A" w:rsidRPr="0058471C" w:rsidRDefault="004A370A" w:rsidP="004A370A">
            <w:pPr>
              <w:pStyle w:val="Akapitzlist"/>
              <w:spacing w:line="276" w:lineRule="auto"/>
              <w:ind w:left="0" w:right="-144" w:hanging="284"/>
              <w:jc w:val="center"/>
              <w:rPr>
                <w:sz w:val="20"/>
                <w:szCs w:val="20"/>
              </w:rPr>
            </w:pPr>
            <w:r>
              <w:rPr>
                <w:sz w:val="20"/>
                <w:szCs w:val="20"/>
              </w:rPr>
              <w:t>do 4</w:t>
            </w:r>
          </w:p>
        </w:tc>
      </w:tr>
      <w:tr w:rsidR="004A370A" w:rsidRPr="0058471C" w14:paraId="2D14B0AC" w14:textId="77777777" w:rsidTr="004A370A">
        <w:trPr>
          <w:trHeight w:val="454"/>
          <w:jc w:val="center"/>
        </w:trPr>
        <w:tc>
          <w:tcPr>
            <w:tcW w:w="593" w:type="pct"/>
            <w:vAlign w:val="center"/>
          </w:tcPr>
          <w:p w14:paraId="4785D8A6" w14:textId="0D71F155" w:rsidR="004A370A" w:rsidRPr="0058471C" w:rsidRDefault="004A370A" w:rsidP="004A370A">
            <w:pPr>
              <w:pStyle w:val="Akapitzlist"/>
              <w:ind w:left="0" w:hanging="284"/>
              <w:jc w:val="center"/>
              <w:rPr>
                <w:rFonts w:cs="Arial"/>
                <w:b/>
                <w:bCs/>
                <w:sz w:val="20"/>
                <w:szCs w:val="20"/>
              </w:rPr>
            </w:pPr>
            <w:r>
              <w:rPr>
                <w:rFonts w:cs="Arial"/>
                <w:b/>
                <w:bCs/>
                <w:sz w:val="20"/>
                <w:szCs w:val="20"/>
              </w:rPr>
              <w:t>SP1</w:t>
            </w:r>
          </w:p>
        </w:tc>
        <w:tc>
          <w:tcPr>
            <w:tcW w:w="1678" w:type="pct"/>
            <w:vAlign w:val="center"/>
          </w:tcPr>
          <w:p w14:paraId="5B5CB672" w14:textId="5BCA0518" w:rsidR="004A370A" w:rsidRPr="0058471C" w:rsidRDefault="004A370A" w:rsidP="004A370A">
            <w:pPr>
              <w:pStyle w:val="Akapitzlist"/>
              <w:spacing w:line="276" w:lineRule="auto"/>
              <w:ind w:left="0" w:hanging="284"/>
              <w:jc w:val="center"/>
              <w:rPr>
                <w:sz w:val="20"/>
                <w:szCs w:val="20"/>
              </w:rPr>
            </w:pPr>
            <w:r w:rsidRPr="0058471C">
              <w:rPr>
                <w:rFonts w:cs="Arial"/>
                <w:b/>
                <w:bCs/>
                <w:sz w:val="20"/>
                <w:szCs w:val="20"/>
              </w:rPr>
              <w:t>Stacja pompowa 1</w:t>
            </w:r>
            <w:r>
              <w:rPr>
                <w:rFonts w:cs="Arial"/>
                <w:b/>
                <w:bCs/>
                <w:sz w:val="20"/>
                <w:szCs w:val="20"/>
              </w:rPr>
              <w:t xml:space="preserve"> substratów</w:t>
            </w:r>
          </w:p>
        </w:tc>
        <w:tc>
          <w:tcPr>
            <w:tcW w:w="1995" w:type="pct"/>
            <w:vAlign w:val="center"/>
          </w:tcPr>
          <w:p w14:paraId="0E80A4F3" w14:textId="77777777" w:rsidR="004A370A" w:rsidRDefault="004A370A" w:rsidP="004A370A">
            <w:pPr>
              <w:pStyle w:val="Akapitzlist"/>
              <w:spacing w:line="276" w:lineRule="auto"/>
              <w:ind w:left="0" w:hanging="284"/>
              <w:jc w:val="center"/>
              <w:rPr>
                <w:sz w:val="20"/>
                <w:szCs w:val="20"/>
              </w:rPr>
            </w:pPr>
            <w:r>
              <w:rPr>
                <w:sz w:val="20"/>
                <w:szCs w:val="20"/>
              </w:rPr>
              <w:t>80/</w:t>
            </w:r>
          </w:p>
          <w:p w14:paraId="0ED02409" w14:textId="7844C083" w:rsidR="004A370A" w:rsidRPr="0058471C" w:rsidRDefault="004A370A" w:rsidP="004A370A">
            <w:pPr>
              <w:pStyle w:val="Akapitzlist"/>
              <w:spacing w:line="276" w:lineRule="auto"/>
              <w:ind w:left="0" w:hanging="284"/>
              <w:jc w:val="center"/>
              <w:rPr>
                <w:sz w:val="20"/>
                <w:szCs w:val="20"/>
              </w:rPr>
            </w:pPr>
            <w:r w:rsidRPr="004A370A">
              <w:rPr>
                <w:sz w:val="20"/>
                <w:szCs w:val="20"/>
              </w:rPr>
              <w:t>izolacyjność akustyczn</w:t>
            </w:r>
            <w:r>
              <w:rPr>
                <w:sz w:val="20"/>
                <w:szCs w:val="20"/>
              </w:rPr>
              <w:t>a</w:t>
            </w:r>
            <w:r w:rsidRPr="004A370A">
              <w:rPr>
                <w:sz w:val="20"/>
                <w:szCs w:val="20"/>
              </w:rPr>
              <w:t xml:space="preserve"> ścian </w:t>
            </w:r>
            <w:r>
              <w:rPr>
                <w:sz w:val="20"/>
                <w:szCs w:val="20"/>
              </w:rPr>
              <w:t>25</w:t>
            </w:r>
          </w:p>
        </w:tc>
        <w:tc>
          <w:tcPr>
            <w:tcW w:w="734" w:type="pct"/>
            <w:vAlign w:val="center"/>
          </w:tcPr>
          <w:p w14:paraId="620320F8" w14:textId="77777777" w:rsidR="004A370A" w:rsidRPr="0058471C" w:rsidRDefault="004A370A" w:rsidP="004A370A">
            <w:pPr>
              <w:pStyle w:val="Akapitzlist"/>
              <w:spacing w:line="276" w:lineRule="auto"/>
              <w:ind w:left="0" w:right="-144" w:hanging="284"/>
              <w:jc w:val="center"/>
              <w:rPr>
                <w:sz w:val="20"/>
                <w:szCs w:val="20"/>
              </w:rPr>
            </w:pPr>
            <w:r>
              <w:rPr>
                <w:sz w:val="20"/>
                <w:szCs w:val="20"/>
              </w:rPr>
              <w:t>do 4</w:t>
            </w:r>
          </w:p>
        </w:tc>
      </w:tr>
      <w:tr w:rsidR="004A370A" w:rsidRPr="0058471C" w14:paraId="0052528D" w14:textId="77777777" w:rsidTr="004A370A">
        <w:trPr>
          <w:trHeight w:val="454"/>
          <w:jc w:val="center"/>
        </w:trPr>
        <w:tc>
          <w:tcPr>
            <w:tcW w:w="593" w:type="pct"/>
            <w:vAlign w:val="center"/>
          </w:tcPr>
          <w:p w14:paraId="34168E6A" w14:textId="3707D5F9" w:rsidR="004A370A" w:rsidRPr="0058471C" w:rsidRDefault="004A370A" w:rsidP="004A370A">
            <w:pPr>
              <w:pStyle w:val="Akapitzlist"/>
              <w:ind w:left="0" w:hanging="284"/>
              <w:jc w:val="center"/>
              <w:rPr>
                <w:rFonts w:cs="Arial"/>
                <w:b/>
                <w:bCs/>
                <w:sz w:val="20"/>
                <w:szCs w:val="20"/>
              </w:rPr>
            </w:pPr>
            <w:r>
              <w:rPr>
                <w:rFonts w:cs="Arial"/>
                <w:b/>
                <w:bCs/>
                <w:sz w:val="20"/>
                <w:szCs w:val="20"/>
              </w:rPr>
              <w:t>SP2</w:t>
            </w:r>
          </w:p>
        </w:tc>
        <w:tc>
          <w:tcPr>
            <w:tcW w:w="1678" w:type="pct"/>
            <w:vAlign w:val="center"/>
          </w:tcPr>
          <w:p w14:paraId="0DCA8384" w14:textId="642E3592" w:rsidR="004A370A" w:rsidRPr="0058471C" w:rsidRDefault="004A370A" w:rsidP="004A370A">
            <w:pPr>
              <w:pStyle w:val="Akapitzlist"/>
              <w:ind w:left="0" w:hanging="284"/>
              <w:jc w:val="center"/>
              <w:rPr>
                <w:rFonts w:cs="Arial"/>
                <w:b/>
                <w:bCs/>
                <w:sz w:val="20"/>
                <w:szCs w:val="20"/>
              </w:rPr>
            </w:pPr>
            <w:r w:rsidRPr="0058471C">
              <w:rPr>
                <w:rFonts w:cs="Arial"/>
                <w:b/>
                <w:bCs/>
                <w:sz w:val="20"/>
                <w:szCs w:val="20"/>
              </w:rPr>
              <w:t xml:space="preserve"> Stacja pompowa </w:t>
            </w:r>
            <w:r>
              <w:rPr>
                <w:rFonts w:cs="Arial"/>
                <w:b/>
                <w:bCs/>
                <w:sz w:val="20"/>
                <w:szCs w:val="20"/>
              </w:rPr>
              <w:t>2 pofermentu</w:t>
            </w:r>
          </w:p>
        </w:tc>
        <w:tc>
          <w:tcPr>
            <w:tcW w:w="1995" w:type="pct"/>
            <w:vAlign w:val="center"/>
          </w:tcPr>
          <w:p w14:paraId="3B2E16F2" w14:textId="77777777" w:rsidR="004A370A" w:rsidRDefault="004A370A" w:rsidP="004A370A">
            <w:pPr>
              <w:pStyle w:val="Akapitzlist"/>
              <w:spacing w:line="276" w:lineRule="auto"/>
              <w:ind w:left="0" w:hanging="284"/>
              <w:jc w:val="center"/>
              <w:rPr>
                <w:sz w:val="20"/>
                <w:szCs w:val="20"/>
              </w:rPr>
            </w:pPr>
            <w:r>
              <w:rPr>
                <w:sz w:val="20"/>
                <w:szCs w:val="20"/>
              </w:rPr>
              <w:t>80/</w:t>
            </w:r>
          </w:p>
          <w:p w14:paraId="2D2407F1" w14:textId="7233142F" w:rsidR="004A370A" w:rsidRPr="0058471C" w:rsidRDefault="004A370A" w:rsidP="004A370A">
            <w:pPr>
              <w:pStyle w:val="Akapitzlist"/>
              <w:ind w:left="0" w:hanging="284"/>
              <w:jc w:val="center"/>
              <w:rPr>
                <w:sz w:val="20"/>
                <w:szCs w:val="20"/>
              </w:rPr>
            </w:pPr>
            <w:r w:rsidRPr="004A370A">
              <w:rPr>
                <w:sz w:val="20"/>
                <w:szCs w:val="20"/>
              </w:rPr>
              <w:t>izolacyjność akustyczn</w:t>
            </w:r>
            <w:r>
              <w:rPr>
                <w:sz w:val="20"/>
                <w:szCs w:val="20"/>
              </w:rPr>
              <w:t>a</w:t>
            </w:r>
            <w:r w:rsidRPr="004A370A">
              <w:rPr>
                <w:sz w:val="20"/>
                <w:szCs w:val="20"/>
              </w:rPr>
              <w:t xml:space="preserve"> ścian </w:t>
            </w:r>
            <w:r>
              <w:rPr>
                <w:sz w:val="20"/>
                <w:szCs w:val="20"/>
              </w:rPr>
              <w:t>25</w:t>
            </w:r>
          </w:p>
        </w:tc>
        <w:tc>
          <w:tcPr>
            <w:tcW w:w="734" w:type="pct"/>
            <w:vAlign w:val="center"/>
          </w:tcPr>
          <w:p w14:paraId="5A5169BD" w14:textId="77777777" w:rsidR="004A370A" w:rsidRDefault="004A370A" w:rsidP="004A370A">
            <w:pPr>
              <w:pStyle w:val="Akapitzlist"/>
              <w:ind w:left="0" w:right="-144" w:hanging="284"/>
              <w:jc w:val="center"/>
              <w:rPr>
                <w:sz w:val="20"/>
                <w:szCs w:val="20"/>
              </w:rPr>
            </w:pPr>
            <w:r>
              <w:rPr>
                <w:sz w:val="20"/>
                <w:szCs w:val="20"/>
              </w:rPr>
              <w:t>do 4</w:t>
            </w:r>
          </w:p>
        </w:tc>
      </w:tr>
      <w:tr w:rsidR="004A370A" w:rsidRPr="0058471C" w14:paraId="1B18E619" w14:textId="77777777" w:rsidTr="004A370A">
        <w:trPr>
          <w:trHeight w:val="454"/>
          <w:jc w:val="center"/>
        </w:trPr>
        <w:tc>
          <w:tcPr>
            <w:tcW w:w="593" w:type="pct"/>
            <w:vAlign w:val="center"/>
          </w:tcPr>
          <w:p w14:paraId="33F5D4EC" w14:textId="42A879C3" w:rsidR="004A370A" w:rsidRPr="0058471C" w:rsidRDefault="004A370A" w:rsidP="004A370A">
            <w:pPr>
              <w:pStyle w:val="Akapitzlist"/>
              <w:ind w:left="0" w:hanging="284"/>
              <w:jc w:val="center"/>
              <w:rPr>
                <w:rFonts w:cs="Arial"/>
                <w:b/>
                <w:bCs/>
                <w:sz w:val="20"/>
                <w:szCs w:val="20"/>
              </w:rPr>
            </w:pPr>
            <w:r>
              <w:rPr>
                <w:rFonts w:cs="Arial"/>
                <w:b/>
                <w:bCs/>
                <w:sz w:val="20"/>
                <w:szCs w:val="20"/>
              </w:rPr>
              <w:t>TRAF</w:t>
            </w:r>
          </w:p>
        </w:tc>
        <w:tc>
          <w:tcPr>
            <w:tcW w:w="1678" w:type="pct"/>
            <w:vAlign w:val="center"/>
          </w:tcPr>
          <w:p w14:paraId="7135AB5C" w14:textId="6C147287" w:rsidR="004A370A" w:rsidRDefault="004A370A" w:rsidP="004A370A">
            <w:pPr>
              <w:pStyle w:val="Akapitzlist"/>
              <w:spacing w:line="276" w:lineRule="auto"/>
              <w:ind w:left="0" w:hanging="284"/>
              <w:jc w:val="center"/>
              <w:rPr>
                <w:rFonts w:cs="Arial"/>
                <w:b/>
                <w:bCs/>
                <w:sz w:val="20"/>
                <w:szCs w:val="20"/>
              </w:rPr>
            </w:pPr>
            <w:r w:rsidRPr="0058471C">
              <w:rPr>
                <w:rFonts w:cs="Arial"/>
                <w:b/>
                <w:bCs/>
                <w:sz w:val="20"/>
                <w:szCs w:val="20"/>
              </w:rPr>
              <w:t>Trafostacja (stacja</w:t>
            </w:r>
          </w:p>
          <w:p w14:paraId="32FBD4D9" w14:textId="657E09A5" w:rsidR="004A370A" w:rsidRPr="0058471C" w:rsidRDefault="004A370A" w:rsidP="004A370A">
            <w:pPr>
              <w:pStyle w:val="Akapitzlist"/>
              <w:spacing w:line="276" w:lineRule="auto"/>
              <w:ind w:left="0" w:hanging="284"/>
              <w:jc w:val="center"/>
              <w:rPr>
                <w:sz w:val="20"/>
                <w:szCs w:val="20"/>
              </w:rPr>
            </w:pPr>
            <w:r w:rsidRPr="0058471C">
              <w:rPr>
                <w:rFonts w:cs="Arial"/>
                <w:b/>
                <w:bCs/>
                <w:sz w:val="20"/>
                <w:szCs w:val="20"/>
              </w:rPr>
              <w:t>transformatorowo–rozdzielcza</w:t>
            </w:r>
          </w:p>
        </w:tc>
        <w:tc>
          <w:tcPr>
            <w:tcW w:w="1995" w:type="pct"/>
            <w:vAlign w:val="center"/>
          </w:tcPr>
          <w:p w14:paraId="3561D9D1" w14:textId="77777777" w:rsidR="004A370A" w:rsidRDefault="004A370A" w:rsidP="004A370A">
            <w:pPr>
              <w:pStyle w:val="Akapitzlist"/>
              <w:spacing w:line="276" w:lineRule="auto"/>
              <w:ind w:left="0" w:hanging="284"/>
              <w:jc w:val="center"/>
              <w:rPr>
                <w:sz w:val="20"/>
                <w:szCs w:val="20"/>
              </w:rPr>
            </w:pPr>
            <w:r>
              <w:rPr>
                <w:sz w:val="20"/>
                <w:szCs w:val="20"/>
              </w:rPr>
              <w:t>80/</w:t>
            </w:r>
          </w:p>
          <w:p w14:paraId="02214467" w14:textId="05EDF2E8" w:rsidR="004A370A" w:rsidRPr="0058471C" w:rsidRDefault="004A370A" w:rsidP="004A370A">
            <w:pPr>
              <w:pStyle w:val="Akapitzlist"/>
              <w:spacing w:line="276" w:lineRule="auto"/>
              <w:ind w:left="0" w:hanging="284"/>
              <w:jc w:val="center"/>
              <w:rPr>
                <w:sz w:val="20"/>
                <w:szCs w:val="20"/>
              </w:rPr>
            </w:pPr>
            <w:r w:rsidRPr="004A370A">
              <w:rPr>
                <w:sz w:val="20"/>
                <w:szCs w:val="20"/>
              </w:rPr>
              <w:t>izolacyjność akustyczn</w:t>
            </w:r>
            <w:r>
              <w:rPr>
                <w:sz w:val="20"/>
                <w:szCs w:val="20"/>
              </w:rPr>
              <w:t>a</w:t>
            </w:r>
            <w:r w:rsidRPr="004A370A">
              <w:rPr>
                <w:sz w:val="20"/>
                <w:szCs w:val="20"/>
              </w:rPr>
              <w:t xml:space="preserve"> ścian </w:t>
            </w:r>
            <w:r>
              <w:rPr>
                <w:sz w:val="20"/>
                <w:szCs w:val="20"/>
              </w:rPr>
              <w:t>25</w:t>
            </w:r>
          </w:p>
        </w:tc>
        <w:tc>
          <w:tcPr>
            <w:tcW w:w="734" w:type="pct"/>
            <w:vAlign w:val="center"/>
          </w:tcPr>
          <w:p w14:paraId="5149E667" w14:textId="77777777" w:rsidR="004A370A" w:rsidRPr="0058471C" w:rsidRDefault="004A370A" w:rsidP="004A370A">
            <w:pPr>
              <w:pStyle w:val="Akapitzlist"/>
              <w:spacing w:line="276" w:lineRule="auto"/>
              <w:ind w:left="0" w:right="-144" w:hanging="284"/>
              <w:jc w:val="center"/>
              <w:rPr>
                <w:sz w:val="20"/>
                <w:szCs w:val="20"/>
              </w:rPr>
            </w:pPr>
            <w:r>
              <w:rPr>
                <w:sz w:val="20"/>
                <w:szCs w:val="20"/>
              </w:rPr>
              <w:t>do 4</w:t>
            </w:r>
          </w:p>
        </w:tc>
      </w:tr>
      <w:tr w:rsidR="004A370A" w:rsidRPr="0058471C" w14:paraId="0C625AE5" w14:textId="77777777" w:rsidTr="004A370A">
        <w:trPr>
          <w:trHeight w:val="454"/>
          <w:jc w:val="center"/>
        </w:trPr>
        <w:tc>
          <w:tcPr>
            <w:tcW w:w="593" w:type="pct"/>
            <w:vAlign w:val="center"/>
          </w:tcPr>
          <w:p w14:paraId="194CC898" w14:textId="5454128B" w:rsidR="004A370A" w:rsidRPr="0058471C" w:rsidRDefault="004A370A" w:rsidP="004A370A">
            <w:pPr>
              <w:pStyle w:val="Akapitzlist"/>
              <w:ind w:left="0" w:hanging="284"/>
              <w:jc w:val="center"/>
              <w:rPr>
                <w:rFonts w:cs="Arial"/>
                <w:b/>
                <w:bCs/>
                <w:sz w:val="20"/>
                <w:szCs w:val="20"/>
              </w:rPr>
            </w:pPr>
            <w:r>
              <w:rPr>
                <w:rFonts w:cs="Arial"/>
                <w:b/>
                <w:bCs/>
                <w:sz w:val="20"/>
                <w:szCs w:val="20"/>
              </w:rPr>
              <w:t>ST</w:t>
            </w:r>
          </w:p>
        </w:tc>
        <w:tc>
          <w:tcPr>
            <w:tcW w:w="1678" w:type="pct"/>
            <w:vAlign w:val="center"/>
          </w:tcPr>
          <w:p w14:paraId="25400E0C" w14:textId="78F63B45" w:rsidR="004A370A" w:rsidRPr="0058471C" w:rsidRDefault="004A370A" w:rsidP="004A370A">
            <w:pPr>
              <w:pStyle w:val="Akapitzlist"/>
              <w:spacing w:line="276" w:lineRule="auto"/>
              <w:ind w:left="0" w:hanging="284"/>
              <w:jc w:val="center"/>
              <w:rPr>
                <w:sz w:val="20"/>
                <w:szCs w:val="20"/>
              </w:rPr>
            </w:pPr>
            <w:r w:rsidRPr="0058471C">
              <w:rPr>
                <w:rFonts w:cs="Arial"/>
                <w:b/>
                <w:bCs/>
                <w:sz w:val="20"/>
                <w:szCs w:val="20"/>
              </w:rPr>
              <w:t>ST Sterownia</w:t>
            </w:r>
          </w:p>
        </w:tc>
        <w:tc>
          <w:tcPr>
            <w:tcW w:w="1995" w:type="pct"/>
            <w:vAlign w:val="center"/>
          </w:tcPr>
          <w:p w14:paraId="699D54FD" w14:textId="77777777" w:rsidR="004A370A" w:rsidRDefault="004A370A" w:rsidP="004A370A">
            <w:pPr>
              <w:pStyle w:val="Akapitzlist"/>
              <w:spacing w:line="276" w:lineRule="auto"/>
              <w:ind w:left="0" w:hanging="284"/>
              <w:jc w:val="center"/>
              <w:rPr>
                <w:sz w:val="20"/>
                <w:szCs w:val="20"/>
              </w:rPr>
            </w:pPr>
            <w:r>
              <w:rPr>
                <w:sz w:val="20"/>
                <w:szCs w:val="20"/>
              </w:rPr>
              <w:t>80/</w:t>
            </w:r>
          </w:p>
          <w:p w14:paraId="2567A858" w14:textId="53D269EA" w:rsidR="004A370A" w:rsidRPr="0058471C" w:rsidRDefault="004A370A" w:rsidP="004A370A">
            <w:pPr>
              <w:pStyle w:val="Akapitzlist"/>
              <w:spacing w:line="276" w:lineRule="auto"/>
              <w:ind w:left="0" w:hanging="284"/>
              <w:jc w:val="center"/>
              <w:rPr>
                <w:sz w:val="20"/>
                <w:szCs w:val="20"/>
              </w:rPr>
            </w:pPr>
            <w:r w:rsidRPr="004A370A">
              <w:rPr>
                <w:sz w:val="20"/>
                <w:szCs w:val="20"/>
              </w:rPr>
              <w:t>izolacyjność akustyczn</w:t>
            </w:r>
            <w:r>
              <w:rPr>
                <w:sz w:val="20"/>
                <w:szCs w:val="20"/>
              </w:rPr>
              <w:t>a</w:t>
            </w:r>
            <w:r w:rsidRPr="004A370A">
              <w:rPr>
                <w:sz w:val="20"/>
                <w:szCs w:val="20"/>
              </w:rPr>
              <w:t xml:space="preserve"> ścian </w:t>
            </w:r>
            <w:r>
              <w:rPr>
                <w:sz w:val="20"/>
                <w:szCs w:val="20"/>
              </w:rPr>
              <w:t>25</w:t>
            </w:r>
          </w:p>
        </w:tc>
        <w:tc>
          <w:tcPr>
            <w:tcW w:w="734" w:type="pct"/>
            <w:vAlign w:val="center"/>
          </w:tcPr>
          <w:p w14:paraId="14B20479" w14:textId="77777777" w:rsidR="004A370A" w:rsidRPr="0058471C" w:rsidRDefault="004A370A" w:rsidP="004A370A">
            <w:pPr>
              <w:pStyle w:val="Akapitzlist"/>
              <w:spacing w:line="276" w:lineRule="auto"/>
              <w:ind w:left="0" w:right="-144" w:hanging="284"/>
              <w:jc w:val="center"/>
              <w:rPr>
                <w:sz w:val="20"/>
                <w:szCs w:val="20"/>
              </w:rPr>
            </w:pPr>
            <w:r>
              <w:rPr>
                <w:sz w:val="20"/>
                <w:szCs w:val="20"/>
              </w:rPr>
              <w:t>do 4</w:t>
            </w:r>
          </w:p>
        </w:tc>
      </w:tr>
    </w:tbl>
    <w:p w14:paraId="6528A75D" w14:textId="77777777" w:rsidR="009D1282" w:rsidRPr="009D1282" w:rsidRDefault="009D1282" w:rsidP="009D1282">
      <w:pPr>
        <w:spacing w:after="0" w:line="240" w:lineRule="auto"/>
        <w:jc w:val="both"/>
        <w:rPr>
          <w:rFonts w:ascii="Times New Roman" w:hAnsi="Times New Roman" w:cs="Times New Roman"/>
          <w:sz w:val="24"/>
          <w:szCs w:val="24"/>
        </w:rPr>
      </w:pPr>
    </w:p>
    <w:p w14:paraId="3A049EDC" w14:textId="77777777" w:rsidR="00CA3604" w:rsidRDefault="00CA3604" w:rsidP="00E54147">
      <w:pPr>
        <w:spacing w:line="240" w:lineRule="auto"/>
        <w:jc w:val="both"/>
        <w:rPr>
          <w:rFonts w:ascii="Times New Roman" w:hAnsi="Times New Roman" w:cs="Times New Roman"/>
          <w:color w:val="FF0000"/>
          <w:sz w:val="24"/>
          <w:szCs w:val="24"/>
        </w:rPr>
      </w:pPr>
    </w:p>
    <w:p w14:paraId="5E4F42D9" w14:textId="585F7B61" w:rsidR="00CA3604" w:rsidRPr="0079251E" w:rsidRDefault="00D236C6" w:rsidP="00E54147">
      <w:pPr>
        <w:spacing w:line="240" w:lineRule="auto"/>
        <w:jc w:val="both"/>
        <w:rPr>
          <w:rFonts w:ascii="Times New Roman" w:hAnsi="Times New Roman" w:cs="Times New Roman"/>
          <w:sz w:val="24"/>
          <w:szCs w:val="24"/>
        </w:rPr>
      </w:pPr>
      <w:r>
        <w:rPr>
          <w:rFonts w:ascii="Times New Roman" w:hAnsi="Times New Roman" w:cs="Times New Roman"/>
          <w:sz w:val="24"/>
          <w:szCs w:val="24"/>
        </w:rPr>
        <w:t>Emitory</w:t>
      </w:r>
      <w:r w:rsidR="001902BA" w:rsidRPr="0079251E">
        <w:rPr>
          <w:rFonts w:ascii="Times New Roman" w:hAnsi="Times New Roman" w:cs="Times New Roman"/>
          <w:sz w:val="24"/>
          <w:szCs w:val="24"/>
        </w:rPr>
        <w:t xml:space="preserve"> punktowe </w:t>
      </w:r>
      <w:r>
        <w:rPr>
          <w:rFonts w:ascii="Times New Roman" w:hAnsi="Times New Roman" w:cs="Times New Roman"/>
          <w:sz w:val="24"/>
          <w:szCs w:val="24"/>
        </w:rPr>
        <w:t>wraz z parametrami</w:t>
      </w:r>
    </w:p>
    <w:tbl>
      <w:tblPr>
        <w:tblStyle w:val="Tabela-Siatka"/>
        <w:tblW w:w="5000" w:type="pct"/>
        <w:jc w:val="center"/>
        <w:tblInd w:w="0" w:type="dxa"/>
        <w:tblLook w:val="04A0" w:firstRow="1" w:lastRow="0" w:firstColumn="1" w:lastColumn="0" w:noHBand="0" w:noVBand="1"/>
      </w:tblPr>
      <w:tblGrid>
        <w:gridCol w:w="1384"/>
        <w:gridCol w:w="4820"/>
        <w:gridCol w:w="1559"/>
        <w:gridCol w:w="1525"/>
      </w:tblGrid>
      <w:tr w:rsidR="00D236C6" w:rsidRPr="0058471C" w14:paraId="28342DA9" w14:textId="77777777" w:rsidTr="00D236C6">
        <w:trPr>
          <w:trHeight w:val="454"/>
          <w:tblHeader/>
          <w:jc w:val="center"/>
        </w:trPr>
        <w:tc>
          <w:tcPr>
            <w:tcW w:w="745" w:type="pct"/>
            <w:shd w:val="clear" w:color="auto" w:fill="F2F2F2" w:themeFill="background1" w:themeFillShade="F2"/>
            <w:vAlign w:val="center"/>
          </w:tcPr>
          <w:p w14:paraId="2D6DFC92" w14:textId="777B2AEB" w:rsidR="00D236C6" w:rsidRPr="0058471C" w:rsidRDefault="00D236C6" w:rsidP="00D236C6">
            <w:pPr>
              <w:pStyle w:val="Akapitzlist"/>
              <w:ind w:left="453" w:hanging="816"/>
              <w:jc w:val="center"/>
              <w:rPr>
                <w:sz w:val="20"/>
                <w:szCs w:val="20"/>
              </w:rPr>
            </w:pPr>
            <w:r>
              <w:rPr>
                <w:sz w:val="20"/>
                <w:szCs w:val="20"/>
              </w:rPr>
              <w:t>symbol</w:t>
            </w:r>
          </w:p>
        </w:tc>
        <w:tc>
          <w:tcPr>
            <w:tcW w:w="2595" w:type="pct"/>
            <w:shd w:val="clear" w:color="auto" w:fill="F2F2F2" w:themeFill="background1" w:themeFillShade="F2"/>
            <w:vAlign w:val="center"/>
          </w:tcPr>
          <w:p w14:paraId="086483CD" w14:textId="7E736EC8" w:rsidR="00D236C6" w:rsidRPr="0058471C" w:rsidRDefault="00D236C6" w:rsidP="0079251E">
            <w:pPr>
              <w:pStyle w:val="Akapitzlist"/>
              <w:spacing w:line="276" w:lineRule="auto"/>
              <w:ind w:left="453" w:hanging="816"/>
              <w:jc w:val="center"/>
              <w:rPr>
                <w:sz w:val="20"/>
                <w:szCs w:val="20"/>
              </w:rPr>
            </w:pPr>
            <w:r w:rsidRPr="0058471C">
              <w:rPr>
                <w:sz w:val="20"/>
                <w:szCs w:val="20"/>
              </w:rPr>
              <w:t>Nazwa</w:t>
            </w:r>
          </w:p>
        </w:tc>
        <w:tc>
          <w:tcPr>
            <w:tcW w:w="839" w:type="pct"/>
            <w:shd w:val="clear" w:color="auto" w:fill="F2F2F2" w:themeFill="background1" w:themeFillShade="F2"/>
            <w:vAlign w:val="center"/>
          </w:tcPr>
          <w:p w14:paraId="754CCC81" w14:textId="796A975C" w:rsidR="00D236C6" w:rsidRPr="0058471C" w:rsidRDefault="00D236C6" w:rsidP="0079251E">
            <w:pPr>
              <w:pStyle w:val="Akapitzlist"/>
              <w:spacing w:line="276" w:lineRule="auto"/>
              <w:ind w:left="0" w:hanging="16"/>
              <w:jc w:val="center"/>
              <w:rPr>
                <w:sz w:val="20"/>
                <w:szCs w:val="20"/>
              </w:rPr>
            </w:pPr>
            <w:r>
              <w:rPr>
                <w:sz w:val="20"/>
                <w:szCs w:val="20"/>
              </w:rPr>
              <w:t>Db(A)</w:t>
            </w:r>
          </w:p>
        </w:tc>
        <w:tc>
          <w:tcPr>
            <w:tcW w:w="821" w:type="pct"/>
            <w:shd w:val="clear" w:color="auto" w:fill="F2F2F2" w:themeFill="background1" w:themeFillShade="F2"/>
            <w:vAlign w:val="center"/>
          </w:tcPr>
          <w:p w14:paraId="1E4E76B0" w14:textId="77777777" w:rsidR="00D236C6" w:rsidRDefault="00D236C6" w:rsidP="0079251E">
            <w:pPr>
              <w:pStyle w:val="Akapitzlist"/>
              <w:spacing w:line="276" w:lineRule="auto"/>
              <w:ind w:left="0" w:right="-144" w:hanging="284"/>
              <w:jc w:val="center"/>
              <w:rPr>
                <w:sz w:val="20"/>
                <w:szCs w:val="20"/>
              </w:rPr>
            </w:pPr>
            <w:r w:rsidRPr="0058471C">
              <w:rPr>
                <w:sz w:val="20"/>
                <w:szCs w:val="20"/>
              </w:rPr>
              <w:t>Wys</w:t>
            </w:r>
            <w:r>
              <w:rPr>
                <w:sz w:val="20"/>
                <w:szCs w:val="20"/>
              </w:rPr>
              <w:t>.</w:t>
            </w:r>
          </w:p>
          <w:p w14:paraId="0A3AA5C4" w14:textId="1AE0500D" w:rsidR="00D236C6" w:rsidRPr="0058471C" w:rsidRDefault="00D236C6" w:rsidP="0079251E">
            <w:pPr>
              <w:pStyle w:val="Akapitzlist"/>
              <w:spacing w:line="276" w:lineRule="auto"/>
              <w:ind w:left="0" w:right="-144" w:hanging="284"/>
              <w:jc w:val="center"/>
              <w:rPr>
                <w:sz w:val="20"/>
                <w:szCs w:val="20"/>
              </w:rPr>
            </w:pPr>
            <w:r>
              <w:rPr>
                <w:sz w:val="20"/>
                <w:szCs w:val="20"/>
              </w:rPr>
              <w:t>[m]</w:t>
            </w:r>
          </w:p>
        </w:tc>
      </w:tr>
      <w:tr w:rsidR="00D236C6" w:rsidRPr="0058471C" w14:paraId="759BAE6F" w14:textId="77777777" w:rsidTr="00D236C6">
        <w:trPr>
          <w:trHeight w:val="454"/>
          <w:jc w:val="center"/>
        </w:trPr>
        <w:tc>
          <w:tcPr>
            <w:tcW w:w="745" w:type="pct"/>
            <w:vAlign w:val="center"/>
          </w:tcPr>
          <w:p w14:paraId="00FCF558" w14:textId="4B2A7B39" w:rsidR="00D236C6" w:rsidRDefault="00D236C6" w:rsidP="00D236C6">
            <w:pPr>
              <w:pStyle w:val="Akapitzlist"/>
              <w:ind w:left="0" w:hanging="284"/>
              <w:jc w:val="center"/>
              <w:rPr>
                <w:rFonts w:cs="Arial"/>
                <w:b/>
                <w:spacing w:val="5"/>
                <w:sz w:val="20"/>
                <w:szCs w:val="20"/>
                <w:shd w:val="clear" w:color="auto" w:fill="FFFFFF"/>
              </w:rPr>
            </w:pPr>
            <w:r>
              <w:rPr>
                <w:rFonts w:cs="Arial"/>
                <w:b/>
                <w:spacing w:val="5"/>
                <w:sz w:val="20"/>
                <w:szCs w:val="20"/>
                <w:shd w:val="clear" w:color="auto" w:fill="FFFFFF"/>
              </w:rPr>
              <w:t>WFT</w:t>
            </w:r>
          </w:p>
        </w:tc>
        <w:tc>
          <w:tcPr>
            <w:tcW w:w="2595" w:type="pct"/>
            <w:vAlign w:val="center"/>
          </w:tcPr>
          <w:p w14:paraId="53961AA0" w14:textId="6F7F4813" w:rsidR="00D236C6" w:rsidRDefault="00D236C6" w:rsidP="0079251E">
            <w:pPr>
              <w:pStyle w:val="Akapitzlist"/>
              <w:spacing w:line="276" w:lineRule="auto"/>
              <w:ind w:left="0" w:hanging="284"/>
              <w:jc w:val="center"/>
              <w:rPr>
                <w:rFonts w:cs="Arial"/>
                <w:b/>
                <w:bCs/>
                <w:spacing w:val="5"/>
                <w:sz w:val="20"/>
                <w:szCs w:val="20"/>
                <w:shd w:val="clear" w:color="auto" w:fill="FFFFFF"/>
              </w:rPr>
            </w:pPr>
            <w:bookmarkStart w:id="4" w:name="_Hlk132365509"/>
            <w:r>
              <w:rPr>
                <w:rFonts w:cs="Arial"/>
                <w:b/>
                <w:spacing w:val="5"/>
                <w:sz w:val="20"/>
                <w:szCs w:val="20"/>
                <w:shd w:val="clear" w:color="auto" w:fill="FFFFFF"/>
              </w:rPr>
              <w:t xml:space="preserve"> W</w:t>
            </w:r>
            <w:r w:rsidRPr="0058471C">
              <w:rPr>
                <w:rFonts w:cs="Arial"/>
                <w:b/>
                <w:spacing w:val="5"/>
                <w:sz w:val="20"/>
                <w:szCs w:val="20"/>
                <w:shd w:val="clear" w:color="auto" w:fill="FFFFFF"/>
              </w:rPr>
              <w:t>FT</w:t>
            </w:r>
            <w:r w:rsidRPr="0058471C">
              <w:rPr>
                <w:rFonts w:cs="Arial"/>
                <w:spacing w:val="5"/>
                <w:sz w:val="20"/>
                <w:szCs w:val="20"/>
                <w:shd w:val="clear" w:color="auto" w:fill="FFFFFF"/>
              </w:rPr>
              <w:t xml:space="preserve"> </w:t>
            </w:r>
            <w:r w:rsidRPr="0079251E">
              <w:rPr>
                <w:rFonts w:cs="Arial"/>
                <w:b/>
                <w:bCs/>
                <w:spacing w:val="5"/>
                <w:sz w:val="20"/>
                <w:szCs w:val="20"/>
                <w:shd w:val="clear" w:color="auto" w:fill="FFFFFF"/>
              </w:rPr>
              <w:t xml:space="preserve">wentylator </w:t>
            </w:r>
            <w:r w:rsidRPr="0058471C">
              <w:rPr>
                <w:rFonts w:cs="Arial"/>
                <w:b/>
                <w:bCs/>
                <w:spacing w:val="5"/>
                <w:sz w:val="20"/>
                <w:szCs w:val="20"/>
                <w:shd w:val="clear" w:color="auto" w:fill="FFFFFF"/>
              </w:rPr>
              <w:t>Filtr</w:t>
            </w:r>
            <w:r>
              <w:rPr>
                <w:rFonts w:cs="Arial"/>
                <w:b/>
                <w:bCs/>
                <w:spacing w:val="5"/>
                <w:sz w:val="20"/>
                <w:szCs w:val="20"/>
                <w:shd w:val="clear" w:color="auto" w:fill="FFFFFF"/>
              </w:rPr>
              <w:t>a</w:t>
            </w:r>
            <w:r w:rsidRPr="0058471C">
              <w:rPr>
                <w:rFonts w:cs="Arial"/>
                <w:b/>
                <w:bCs/>
                <w:spacing w:val="5"/>
                <w:sz w:val="20"/>
                <w:szCs w:val="20"/>
                <w:shd w:val="clear" w:color="auto" w:fill="FFFFFF"/>
              </w:rPr>
              <w:t xml:space="preserve"> węglow</w:t>
            </w:r>
            <w:r>
              <w:rPr>
                <w:rFonts w:cs="Arial"/>
                <w:b/>
                <w:bCs/>
                <w:spacing w:val="5"/>
                <w:sz w:val="20"/>
                <w:szCs w:val="20"/>
                <w:shd w:val="clear" w:color="auto" w:fill="FFFFFF"/>
              </w:rPr>
              <w:t>ego</w:t>
            </w:r>
            <w:r w:rsidRPr="0058471C">
              <w:rPr>
                <w:rFonts w:cs="Arial"/>
                <w:b/>
                <w:bCs/>
                <w:spacing w:val="5"/>
                <w:sz w:val="20"/>
                <w:szCs w:val="20"/>
                <w:shd w:val="clear" w:color="auto" w:fill="FFFFFF"/>
              </w:rPr>
              <w:t xml:space="preserve"> </w:t>
            </w:r>
          </w:p>
          <w:p w14:paraId="4088515A" w14:textId="77777777" w:rsidR="00D236C6" w:rsidRPr="0058471C" w:rsidRDefault="00D236C6" w:rsidP="0079251E">
            <w:pPr>
              <w:pStyle w:val="Akapitzlist"/>
              <w:spacing w:line="276" w:lineRule="auto"/>
              <w:ind w:left="0" w:hanging="284"/>
              <w:jc w:val="center"/>
              <w:rPr>
                <w:sz w:val="20"/>
                <w:szCs w:val="20"/>
              </w:rPr>
            </w:pPr>
            <w:r w:rsidRPr="0058471C">
              <w:rPr>
                <w:rFonts w:cs="Arial"/>
                <w:b/>
                <w:bCs/>
                <w:spacing w:val="5"/>
                <w:sz w:val="20"/>
                <w:szCs w:val="20"/>
                <w:shd w:val="clear" w:color="auto" w:fill="FFFFFF"/>
              </w:rPr>
              <w:t>(powietrza złowonnego</w:t>
            </w:r>
            <w:r>
              <w:rPr>
                <w:rFonts w:cs="Arial"/>
                <w:b/>
                <w:bCs/>
                <w:spacing w:val="5"/>
                <w:sz w:val="20"/>
                <w:szCs w:val="20"/>
                <w:shd w:val="clear" w:color="auto" w:fill="FFFFFF"/>
              </w:rPr>
              <w:t>)</w:t>
            </w:r>
          </w:p>
        </w:tc>
        <w:tc>
          <w:tcPr>
            <w:tcW w:w="839" w:type="pct"/>
            <w:vAlign w:val="center"/>
          </w:tcPr>
          <w:p w14:paraId="48A5D2BF" w14:textId="10F7E1BF" w:rsidR="00D236C6" w:rsidRPr="0058471C" w:rsidRDefault="00D236C6" w:rsidP="0079251E">
            <w:pPr>
              <w:pStyle w:val="Akapitzlist"/>
              <w:spacing w:line="276" w:lineRule="auto"/>
              <w:ind w:left="0" w:hanging="284"/>
              <w:jc w:val="center"/>
              <w:rPr>
                <w:sz w:val="20"/>
                <w:szCs w:val="20"/>
              </w:rPr>
            </w:pPr>
            <w:r>
              <w:rPr>
                <w:sz w:val="20"/>
                <w:szCs w:val="20"/>
              </w:rPr>
              <w:t>85</w:t>
            </w:r>
          </w:p>
        </w:tc>
        <w:tc>
          <w:tcPr>
            <w:tcW w:w="821" w:type="pct"/>
            <w:vAlign w:val="center"/>
          </w:tcPr>
          <w:p w14:paraId="545FC7CF" w14:textId="77777777" w:rsidR="00D236C6" w:rsidRDefault="00D236C6" w:rsidP="0079251E">
            <w:pPr>
              <w:pStyle w:val="Akapitzlist"/>
              <w:spacing w:line="276" w:lineRule="auto"/>
              <w:ind w:left="0" w:right="-144" w:hanging="284"/>
              <w:jc w:val="center"/>
              <w:rPr>
                <w:sz w:val="20"/>
                <w:szCs w:val="20"/>
              </w:rPr>
            </w:pPr>
            <w:r>
              <w:rPr>
                <w:sz w:val="20"/>
                <w:szCs w:val="20"/>
              </w:rPr>
              <w:t>Na dachu</w:t>
            </w:r>
          </w:p>
          <w:p w14:paraId="1C92B631" w14:textId="6428EC23" w:rsidR="00D236C6" w:rsidRPr="0058471C" w:rsidRDefault="00D236C6" w:rsidP="0079251E">
            <w:pPr>
              <w:pStyle w:val="Akapitzlist"/>
              <w:spacing w:line="276" w:lineRule="auto"/>
              <w:ind w:left="0" w:right="-144" w:hanging="284"/>
              <w:jc w:val="center"/>
              <w:rPr>
                <w:sz w:val="20"/>
                <w:szCs w:val="20"/>
              </w:rPr>
            </w:pPr>
            <w:r>
              <w:rPr>
                <w:sz w:val="20"/>
                <w:szCs w:val="20"/>
              </w:rPr>
              <w:t>HPS 12</w:t>
            </w:r>
          </w:p>
        </w:tc>
      </w:tr>
      <w:tr w:rsidR="00D236C6" w:rsidRPr="0058471C" w14:paraId="702CEA2E" w14:textId="77777777" w:rsidTr="00D236C6">
        <w:trPr>
          <w:trHeight w:val="454"/>
          <w:jc w:val="center"/>
        </w:trPr>
        <w:tc>
          <w:tcPr>
            <w:tcW w:w="745" w:type="pct"/>
            <w:vAlign w:val="center"/>
          </w:tcPr>
          <w:p w14:paraId="1F4728FC" w14:textId="79814336" w:rsidR="00D236C6" w:rsidRDefault="00D236C6" w:rsidP="00D236C6">
            <w:pPr>
              <w:pStyle w:val="Akapitzlist"/>
              <w:ind w:left="0" w:hanging="284"/>
              <w:jc w:val="center"/>
              <w:rPr>
                <w:rFonts w:cs="Arial"/>
                <w:b/>
                <w:bCs/>
                <w:sz w:val="20"/>
                <w:szCs w:val="20"/>
              </w:rPr>
            </w:pPr>
            <w:r>
              <w:rPr>
                <w:rFonts w:cs="Arial"/>
                <w:b/>
                <w:bCs/>
                <w:sz w:val="20"/>
                <w:szCs w:val="20"/>
              </w:rPr>
              <w:t>KCHP1</w:t>
            </w:r>
          </w:p>
        </w:tc>
        <w:tc>
          <w:tcPr>
            <w:tcW w:w="2595" w:type="pct"/>
            <w:vAlign w:val="center"/>
          </w:tcPr>
          <w:p w14:paraId="63BB070A" w14:textId="035CEEF0" w:rsidR="00D236C6" w:rsidRPr="0058471C" w:rsidRDefault="00D236C6" w:rsidP="0079251E">
            <w:pPr>
              <w:pStyle w:val="Akapitzlist"/>
              <w:spacing w:line="276" w:lineRule="auto"/>
              <w:ind w:left="0" w:hanging="284"/>
              <w:jc w:val="center"/>
              <w:rPr>
                <w:sz w:val="20"/>
                <w:szCs w:val="20"/>
              </w:rPr>
            </w:pPr>
            <w:r>
              <w:rPr>
                <w:rFonts w:cs="Arial"/>
                <w:b/>
                <w:bCs/>
                <w:sz w:val="20"/>
                <w:szCs w:val="20"/>
              </w:rPr>
              <w:t>K</w:t>
            </w:r>
            <w:r w:rsidRPr="0058471C">
              <w:rPr>
                <w:rFonts w:cs="Arial"/>
                <w:b/>
                <w:bCs/>
                <w:sz w:val="20"/>
                <w:szCs w:val="20"/>
              </w:rPr>
              <w:t>CHP1 Agregat kogeneracyjny 1</w:t>
            </w:r>
            <w:r>
              <w:rPr>
                <w:rFonts w:cs="Arial"/>
                <w:b/>
                <w:bCs/>
                <w:sz w:val="20"/>
                <w:szCs w:val="20"/>
              </w:rPr>
              <w:t xml:space="preserve"> – komin spalinowy</w:t>
            </w:r>
          </w:p>
        </w:tc>
        <w:tc>
          <w:tcPr>
            <w:tcW w:w="839" w:type="pct"/>
            <w:vAlign w:val="center"/>
          </w:tcPr>
          <w:p w14:paraId="1909E6A6" w14:textId="1C8E03B3" w:rsidR="00D236C6" w:rsidRPr="0058471C" w:rsidRDefault="00D236C6" w:rsidP="0079251E">
            <w:pPr>
              <w:pStyle w:val="Akapitzlist"/>
              <w:spacing w:line="276" w:lineRule="auto"/>
              <w:ind w:left="0" w:hanging="284"/>
              <w:jc w:val="center"/>
              <w:rPr>
                <w:sz w:val="20"/>
                <w:szCs w:val="20"/>
              </w:rPr>
            </w:pPr>
            <w:r>
              <w:rPr>
                <w:sz w:val="20"/>
                <w:szCs w:val="20"/>
              </w:rPr>
              <w:t>85</w:t>
            </w:r>
          </w:p>
        </w:tc>
        <w:tc>
          <w:tcPr>
            <w:tcW w:w="821" w:type="pct"/>
            <w:vAlign w:val="center"/>
          </w:tcPr>
          <w:p w14:paraId="1D8743B6" w14:textId="3D37877C" w:rsidR="00D236C6" w:rsidRPr="000961A1" w:rsidRDefault="00C7359D" w:rsidP="0079251E">
            <w:pPr>
              <w:pStyle w:val="Akapitzlist"/>
              <w:spacing w:line="276" w:lineRule="auto"/>
              <w:ind w:left="0" w:right="-144" w:hanging="284"/>
              <w:jc w:val="center"/>
              <w:rPr>
                <w:strike/>
                <w:sz w:val="20"/>
                <w:szCs w:val="20"/>
              </w:rPr>
            </w:pPr>
            <w:r>
              <w:rPr>
                <w:sz w:val="20"/>
                <w:szCs w:val="20"/>
              </w:rPr>
              <w:t>komin do9</w:t>
            </w:r>
          </w:p>
        </w:tc>
      </w:tr>
      <w:tr w:rsidR="00D236C6" w:rsidRPr="0058471C" w14:paraId="23DAC804" w14:textId="77777777" w:rsidTr="00D236C6">
        <w:trPr>
          <w:trHeight w:val="454"/>
          <w:jc w:val="center"/>
        </w:trPr>
        <w:tc>
          <w:tcPr>
            <w:tcW w:w="745" w:type="pct"/>
            <w:vAlign w:val="center"/>
          </w:tcPr>
          <w:p w14:paraId="6AE1AC5B" w14:textId="6DEA8707" w:rsidR="00D236C6" w:rsidRDefault="00D236C6" w:rsidP="00D236C6">
            <w:pPr>
              <w:pStyle w:val="Akapitzlist"/>
              <w:ind w:left="0" w:hanging="284"/>
              <w:jc w:val="center"/>
              <w:rPr>
                <w:rFonts w:cs="Arial"/>
                <w:b/>
                <w:bCs/>
                <w:sz w:val="20"/>
                <w:szCs w:val="20"/>
              </w:rPr>
            </w:pPr>
            <w:r>
              <w:rPr>
                <w:rFonts w:cs="Arial"/>
                <w:b/>
                <w:bCs/>
                <w:sz w:val="20"/>
                <w:szCs w:val="20"/>
              </w:rPr>
              <w:t>KCHP2</w:t>
            </w:r>
          </w:p>
        </w:tc>
        <w:tc>
          <w:tcPr>
            <w:tcW w:w="2595" w:type="pct"/>
            <w:vAlign w:val="center"/>
          </w:tcPr>
          <w:p w14:paraId="0620E951" w14:textId="07FC0893" w:rsidR="00D236C6" w:rsidRPr="0058471C" w:rsidRDefault="00D236C6" w:rsidP="0079251E">
            <w:pPr>
              <w:pStyle w:val="Akapitzlist"/>
              <w:spacing w:line="276" w:lineRule="auto"/>
              <w:ind w:left="0" w:hanging="284"/>
              <w:jc w:val="center"/>
              <w:rPr>
                <w:sz w:val="20"/>
                <w:szCs w:val="20"/>
              </w:rPr>
            </w:pPr>
            <w:r>
              <w:rPr>
                <w:rFonts w:cs="Arial"/>
                <w:b/>
                <w:bCs/>
                <w:sz w:val="20"/>
                <w:szCs w:val="20"/>
              </w:rPr>
              <w:t>K</w:t>
            </w:r>
            <w:r w:rsidRPr="0058471C">
              <w:rPr>
                <w:rFonts w:cs="Arial"/>
                <w:b/>
                <w:bCs/>
                <w:sz w:val="20"/>
                <w:szCs w:val="20"/>
              </w:rPr>
              <w:t>CHP2 Agregat kogeneracyjny 2</w:t>
            </w:r>
            <w:r>
              <w:rPr>
                <w:rFonts w:cs="Arial"/>
                <w:b/>
                <w:bCs/>
                <w:sz w:val="20"/>
                <w:szCs w:val="20"/>
              </w:rPr>
              <w:t xml:space="preserve"> –komin spalinowy</w:t>
            </w:r>
          </w:p>
        </w:tc>
        <w:tc>
          <w:tcPr>
            <w:tcW w:w="839" w:type="pct"/>
            <w:vAlign w:val="center"/>
          </w:tcPr>
          <w:p w14:paraId="37A36C9E" w14:textId="7A5183E9" w:rsidR="00D236C6" w:rsidRPr="0058471C" w:rsidRDefault="00D236C6" w:rsidP="0079251E">
            <w:pPr>
              <w:pStyle w:val="Akapitzlist"/>
              <w:spacing w:line="276" w:lineRule="auto"/>
              <w:ind w:left="0" w:hanging="284"/>
              <w:jc w:val="center"/>
              <w:rPr>
                <w:sz w:val="20"/>
                <w:szCs w:val="20"/>
              </w:rPr>
            </w:pPr>
            <w:r>
              <w:rPr>
                <w:sz w:val="20"/>
                <w:szCs w:val="20"/>
              </w:rPr>
              <w:t>85</w:t>
            </w:r>
          </w:p>
        </w:tc>
        <w:tc>
          <w:tcPr>
            <w:tcW w:w="821" w:type="pct"/>
            <w:vAlign w:val="center"/>
          </w:tcPr>
          <w:p w14:paraId="4BE6FE8D" w14:textId="77777777" w:rsidR="00D236C6" w:rsidRPr="0058471C" w:rsidRDefault="00D236C6" w:rsidP="0079251E">
            <w:pPr>
              <w:pStyle w:val="Akapitzlist"/>
              <w:spacing w:line="276" w:lineRule="auto"/>
              <w:ind w:left="0" w:right="-144" w:hanging="284"/>
              <w:jc w:val="center"/>
              <w:rPr>
                <w:sz w:val="20"/>
                <w:szCs w:val="20"/>
              </w:rPr>
            </w:pPr>
            <w:r>
              <w:rPr>
                <w:sz w:val="20"/>
                <w:szCs w:val="20"/>
              </w:rPr>
              <w:t>komin do9</w:t>
            </w:r>
          </w:p>
        </w:tc>
      </w:tr>
      <w:tr w:rsidR="00D236C6" w:rsidRPr="0058471C" w14:paraId="1AF0B73E" w14:textId="77777777" w:rsidTr="00D236C6">
        <w:trPr>
          <w:trHeight w:val="454"/>
          <w:jc w:val="center"/>
        </w:trPr>
        <w:tc>
          <w:tcPr>
            <w:tcW w:w="745" w:type="pct"/>
            <w:vAlign w:val="center"/>
          </w:tcPr>
          <w:p w14:paraId="3EE7DFD1" w14:textId="076228B7" w:rsidR="00D236C6" w:rsidRPr="00C7359D" w:rsidRDefault="00C7359D" w:rsidP="00D236C6">
            <w:pPr>
              <w:pStyle w:val="Akapitzlist"/>
              <w:ind w:left="0" w:hanging="284"/>
              <w:jc w:val="center"/>
              <w:rPr>
                <w:rFonts w:cs="Arial"/>
                <w:b/>
                <w:bCs/>
                <w:strike/>
                <w:sz w:val="20"/>
                <w:szCs w:val="20"/>
                <w:highlight w:val="yellow"/>
              </w:rPr>
            </w:pPr>
            <w:r>
              <w:rPr>
                <w:rFonts w:cs="Arial"/>
                <w:b/>
                <w:bCs/>
                <w:strike/>
                <w:sz w:val="20"/>
                <w:szCs w:val="20"/>
                <w:highlight w:val="yellow"/>
              </w:rPr>
              <w:t>*</w:t>
            </w:r>
            <w:r w:rsidR="00D236C6" w:rsidRPr="00C7359D">
              <w:rPr>
                <w:rFonts w:cs="Arial"/>
                <w:b/>
                <w:bCs/>
                <w:strike/>
                <w:sz w:val="20"/>
                <w:szCs w:val="20"/>
                <w:highlight w:val="yellow"/>
              </w:rPr>
              <w:t>KCHP3</w:t>
            </w:r>
          </w:p>
        </w:tc>
        <w:tc>
          <w:tcPr>
            <w:tcW w:w="2595" w:type="pct"/>
            <w:vAlign w:val="center"/>
          </w:tcPr>
          <w:p w14:paraId="1B37FD06" w14:textId="6E9E030C" w:rsidR="00D236C6" w:rsidRPr="00C7359D" w:rsidRDefault="00D236C6" w:rsidP="0079251E">
            <w:pPr>
              <w:pStyle w:val="Akapitzlist"/>
              <w:spacing w:line="276" w:lineRule="auto"/>
              <w:ind w:left="0" w:hanging="284"/>
              <w:jc w:val="center"/>
              <w:rPr>
                <w:strike/>
                <w:sz w:val="20"/>
                <w:szCs w:val="20"/>
                <w:highlight w:val="yellow"/>
              </w:rPr>
            </w:pPr>
            <w:r w:rsidRPr="00C7359D">
              <w:rPr>
                <w:rFonts w:cs="Arial"/>
                <w:b/>
                <w:bCs/>
                <w:strike/>
                <w:sz w:val="20"/>
                <w:szCs w:val="20"/>
                <w:highlight w:val="yellow"/>
              </w:rPr>
              <w:t>KCHP3 Agregat kogeneracyjny 3 – komin spalinowy</w:t>
            </w:r>
          </w:p>
        </w:tc>
        <w:tc>
          <w:tcPr>
            <w:tcW w:w="839" w:type="pct"/>
            <w:vAlign w:val="center"/>
          </w:tcPr>
          <w:p w14:paraId="4DF2922A" w14:textId="243E8718" w:rsidR="00D236C6" w:rsidRPr="00C7359D" w:rsidRDefault="00D236C6" w:rsidP="0079251E">
            <w:pPr>
              <w:pStyle w:val="Akapitzlist"/>
              <w:spacing w:line="276" w:lineRule="auto"/>
              <w:ind w:left="0" w:hanging="284"/>
              <w:jc w:val="center"/>
              <w:rPr>
                <w:strike/>
                <w:sz w:val="20"/>
                <w:szCs w:val="20"/>
                <w:highlight w:val="yellow"/>
              </w:rPr>
            </w:pPr>
            <w:r w:rsidRPr="00C7359D">
              <w:rPr>
                <w:strike/>
                <w:sz w:val="20"/>
                <w:szCs w:val="20"/>
                <w:highlight w:val="yellow"/>
              </w:rPr>
              <w:t>85</w:t>
            </w:r>
          </w:p>
        </w:tc>
        <w:tc>
          <w:tcPr>
            <w:tcW w:w="821" w:type="pct"/>
            <w:vAlign w:val="center"/>
          </w:tcPr>
          <w:p w14:paraId="01FACA27" w14:textId="77777777" w:rsidR="00D236C6" w:rsidRPr="00C7359D" w:rsidRDefault="00D236C6" w:rsidP="0079251E">
            <w:pPr>
              <w:pStyle w:val="Akapitzlist"/>
              <w:spacing w:line="276" w:lineRule="auto"/>
              <w:ind w:left="0" w:right="-144" w:hanging="284"/>
              <w:jc w:val="center"/>
              <w:rPr>
                <w:strike/>
                <w:sz w:val="20"/>
                <w:szCs w:val="20"/>
                <w:highlight w:val="yellow"/>
              </w:rPr>
            </w:pPr>
            <w:r w:rsidRPr="00C7359D">
              <w:rPr>
                <w:strike/>
                <w:sz w:val="20"/>
                <w:szCs w:val="20"/>
                <w:highlight w:val="yellow"/>
              </w:rPr>
              <w:t>komin do9</w:t>
            </w:r>
          </w:p>
        </w:tc>
      </w:tr>
      <w:tr w:rsidR="00D236C6" w:rsidRPr="0058471C" w14:paraId="1F85EC81" w14:textId="77777777" w:rsidTr="00D236C6">
        <w:trPr>
          <w:trHeight w:val="454"/>
          <w:jc w:val="center"/>
        </w:trPr>
        <w:tc>
          <w:tcPr>
            <w:tcW w:w="745" w:type="pct"/>
            <w:vAlign w:val="center"/>
          </w:tcPr>
          <w:p w14:paraId="7B99BA45" w14:textId="728FB2A9" w:rsidR="00D236C6" w:rsidRPr="0058471C" w:rsidRDefault="00D236C6" w:rsidP="00D236C6">
            <w:pPr>
              <w:pStyle w:val="Akapitzlist"/>
              <w:ind w:left="0" w:hanging="284"/>
              <w:jc w:val="center"/>
              <w:rPr>
                <w:rFonts w:cs="Arial"/>
                <w:b/>
                <w:bCs/>
                <w:sz w:val="20"/>
                <w:szCs w:val="20"/>
              </w:rPr>
            </w:pPr>
            <w:r>
              <w:rPr>
                <w:rFonts w:cs="Arial"/>
                <w:b/>
                <w:bCs/>
                <w:sz w:val="20"/>
                <w:szCs w:val="20"/>
              </w:rPr>
              <w:t>F1</w:t>
            </w:r>
          </w:p>
        </w:tc>
        <w:tc>
          <w:tcPr>
            <w:tcW w:w="2595" w:type="pct"/>
            <w:vAlign w:val="center"/>
          </w:tcPr>
          <w:p w14:paraId="1FB27B2A" w14:textId="60EAF74E" w:rsidR="00D236C6" w:rsidRPr="0058471C" w:rsidRDefault="00D236C6" w:rsidP="0079251E">
            <w:pPr>
              <w:pStyle w:val="Akapitzlist"/>
              <w:spacing w:line="276" w:lineRule="auto"/>
              <w:ind w:left="0" w:hanging="284"/>
              <w:jc w:val="center"/>
              <w:rPr>
                <w:sz w:val="20"/>
                <w:szCs w:val="20"/>
              </w:rPr>
            </w:pPr>
            <w:r>
              <w:rPr>
                <w:rFonts w:cs="Arial"/>
                <w:b/>
                <w:bCs/>
                <w:sz w:val="20"/>
                <w:szCs w:val="20"/>
              </w:rPr>
              <w:t>wentylator -</w:t>
            </w:r>
            <w:r w:rsidRPr="0058471C">
              <w:rPr>
                <w:rFonts w:cs="Arial"/>
                <w:b/>
                <w:bCs/>
                <w:sz w:val="20"/>
                <w:szCs w:val="20"/>
              </w:rPr>
              <w:t>Fermentor 1</w:t>
            </w:r>
          </w:p>
        </w:tc>
        <w:tc>
          <w:tcPr>
            <w:tcW w:w="839" w:type="pct"/>
            <w:vAlign w:val="center"/>
          </w:tcPr>
          <w:p w14:paraId="1D2BC6F3" w14:textId="16D2776F" w:rsidR="00D236C6" w:rsidRPr="0058471C" w:rsidRDefault="00D236C6" w:rsidP="0079251E">
            <w:pPr>
              <w:pStyle w:val="Akapitzlist"/>
              <w:spacing w:line="276" w:lineRule="auto"/>
              <w:ind w:left="0" w:hanging="284"/>
              <w:jc w:val="center"/>
              <w:rPr>
                <w:sz w:val="20"/>
                <w:szCs w:val="20"/>
              </w:rPr>
            </w:pPr>
            <w:r>
              <w:rPr>
                <w:sz w:val="20"/>
                <w:szCs w:val="20"/>
              </w:rPr>
              <w:t>80</w:t>
            </w:r>
          </w:p>
        </w:tc>
        <w:tc>
          <w:tcPr>
            <w:tcW w:w="821" w:type="pct"/>
            <w:vAlign w:val="center"/>
          </w:tcPr>
          <w:p w14:paraId="337C1B74" w14:textId="77777777" w:rsidR="00D236C6" w:rsidRPr="0058471C" w:rsidRDefault="00D236C6" w:rsidP="0079251E">
            <w:pPr>
              <w:pStyle w:val="Akapitzlist"/>
              <w:spacing w:line="276" w:lineRule="auto"/>
              <w:ind w:left="0" w:right="-144" w:hanging="284"/>
              <w:jc w:val="center"/>
              <w:rPr>
                <w:sz w:val="20"/>
                <w:szCs w:val="20"/>
              </w:rPr>
            </w:pPr>
            <w:r>
              <w:rPr>
                <w:sz w:val="20"/>
                <w:szCs w:val="20"/>
              </w:rPr>
              <w:t>do 11</w:t>
            </w:r>
          </w:p>
        </w:tc>
      </w:tr>
      <w:tr w:rsidR="00D236C6" w:rsidRPr="0058471C" w14:paraId="03B3314F" w14:textId="77777777" w:rsidTr="00D236C6">
        <w:trPr>
          <w:trHeight w:val="454"/>
          <w:jc w:val="center"/>
        </w:trPr>
        <w:tc>
          <w:tcPr>
            <w:tcW w:w="745" w:type="pct"/>
            <w:vAlign w:val="center"/>
          </w:tcPr>
          <w:p w14:paraId="5FCC6661" w14:textId="671C0E6D" w:rsidR="00D236C6" w:rsidRPr="0058471C" w:rsidRDefault="00D236C6" w:rsidP="00D236C6">
            <w:pPr>
              <w:pStyle w:val="Akapitzlist"/>
              <w:ind w:left="0" w:hanging="284"/>
              <w:jc w:val="center"/>
              <w:rPr>
                <w:rFonts w:cs="Arial"/>
                <w:b/>
                <w:bCs/>
                <w:sz w:val="20"/>
                <w:szCs w:val="20"/>
              </w:rPr>
            </w:pPr>
            <w:r>
              <w:rPr>
                <w:rFonts w:cs="Arial"/>
                <w:b/>
                <w:bCs/>
                <w:sz w:val="20"/>
                <w:szCs w:val="20"/>
              </w:rPr>
              <w:t>ZP1</w:t>
            </w:r>
          </w:p>
        </w:tc>
        <w:tc>
          <w:tcPr>
            <w:tcW w:w="2595" w:type="pct"/>
            <w:vAlign w:val="center"/>
          </w:tcPr>
          <w:p w14:paraId="1E9E8F03" w14:textId="0B7F7EDE" w:rsidR="00D236C6" w:rsidRPr="0058471C" w:rsidRDefault="00D236C6" w:rsidP="0079251E">
            <w:pPr>
              <w:pStyle w:val="Akapitzlist"/>
              <w:spacing w:line="276" w:lineRule="auto"/>
              <w:ind w:left="0" w:hanging="284"/>
              <w:jc w:val="center"/>
              <w:rPr>
                <w:sz w:val="20"/>
                <w:szCs w:val="20"/>
              </w:rPr>
            </w:pPr>
            <w:r>
              <w:rPr>
                <w:rFonts w:cs="Arial"/>
                <w:b/>
                <w:bCs/>
                <w:sz w:val="20"/>
                <w:szCs w:val="20"/>
              </w:rPr>
              <w:t xml:space="preserve">wentylator na </w:t>
            </w:r>
            <w:r w:rsidRPr="0058471C">
              <w:rPr>
                <w:rFonts w:cs="Arial"/>
                <w:b/>
                <w:bCs/>
                <w:sz w:val="20"/>
                <w:szCs w:val="20"/>
              </w:rPr>
              <w:t>Zbiornik</w:t>
            </w:r>
            <w:r>
              <w:rPr>
                <w:rFonts w:cs="Arial"/>
                <w:b/>
                <w:bCs/>
                <w:sz w:val="20"/>
                <w:szCs w:val="20"/>
              </w:rPr>
              <w:t>u</w:t>
            </w:r>
            <w:r w:rsidRPr="0058471C">
              <w:rPr>
                <w:rFonts w:cs="Arial"/>
                <w:b/>
                <w:bCs/>
                <w:sz w:val="20"/>
                <w:szCs w:val="20"/>
              </w:rPr>
              <w:t> pofermentacyjny</w:t>
            </w:r>
            <w:r>
              <w:rPr>
                <w:rFonts w:cs="Arial"/>
                <w:b/>
                <w:bCs/>
                <w:sz w:val="20"/>
                <w:szCs w:val="20"/>
              </w:rPr>
              <w:t>m</w:t>
            </w:r>
            <w:r w:rsidRPr="0058471C">
              <w:rPr>
                <w:rFonts w:cs="Arial"/>
                <w:b/>
                <w:bCs/>
                <w:sz w:val="20"/>
                <w:szCs w:val="20"/>
              </w:rPr>
              <w:t> 1</w:t>
            </w:r>
          </w:p>
        </w:tc>
        <w:tc>
          <w:tcPr>
            <w:tcW w:w="839" w:type="pct"/>
            <w:vAlign w:val="center"/>
          </w:tcPr>
          <w:p w14:paraId="43E13776" w14:textId="271C6809" w:rsidR="00D236C6" w:rsidRPr="0058471C" w:rsidRDefault="00D236C6" w:rsidP="0079251E">
            <w:pPr>
              <w:pStyle w:val="Akapitzlist"/>
              <w:spacing w:line="276" w:lineRule="auto"/>
              <w:ind w:left="0" w:hanging="284"/>
              <w:jc w:val="center"/>
              <w:rPr>
                <w:sz w:val="20"/>
                <w:szCs w:val="20"/>
              </w:rPr>
            </w:pPr>
            <w:r>
              <w:rPr>
                <w:sz w:val="20"/>
                <w:szCs w:val="20"/>
              </w:rPr>
              <w:t>80</w:t>
            </w:r>
          </w:p>
        </w:tc>
        <w:tc>
          <w:tcPr>
            <w:tcW w:w="821" w:type="pct"/>
            <w:vAlign w:val="center"/>
          </w:tcPr>
          <w:p w14:paraId="32198DBF" w14:textId="77777777" w:rsidR="00D236C6" w:rsidRPr="0058471C" w:rsidRDefault="00D236C6" w:rsidP="0079251E">
            <w:pPr>
              <w:pStyle w:val="Akapitzlist"/>
              <w:spacing w:line="276" w:lineRule="auto"/>
              <w:ind w:left="0" w:right="-144" w:hanging="284"/>
              <w:jc w:val="center"/>
              <w:rPr>
                <w:sz w:val="20"/>
                <w:szCs w:val="20"/>
              </w:rPr>
            </w:pPr>
            <w:r>
              <w:rPr>
                <w:sz w:val="20"/>
                <w:szCs w:val="20"/>
              </w:rPr>
              <w:t>do 12</w:t>
            </w:r>
          </w:p>
        </w:tc>
      </w:tr>
      <w:tr w:rsidR="00D236C6" w:rsidRPr="0058471C" w14:paraId="4D5B23D6" w14:textId="77777777" w:rsidTr="00D236C6">
        <w:trPr>
          <w:trHeight w:val="454"/>
          <w:jc w:val="center"/>
        </w:trPr>
        <w:tc>
          <w:tcPr>
            <w:tcW w:w="745" w:type="pct"/>
            <w:vAlign w:val="center"/>
          </w:tcPr>
          <w:p w14:paraId="427E0463" w14:textId="3A626A87" w:rsidR="00D236C6" w:rsidRPr="0058471C" w:rsidRDefault="00D236C6" w:rsidP="00D236C6">
            <w:pPr>
              <w:pStyle w:val="Akapitzlist"/>
              <w:ind w:left="0" w:hanging="284"/>
              <w:jc w:val="center"/>
              <w:rPr>
                <w:rFonts w:cs="Arial"/>
                <w:b/>
                <w:bCs/>
                <w:sz w:val="20"/>
                <w:szCs w:val="20"/>
              </w:rPr>
            </w:pPr>
            <w:r>
              <w:rPr>
                <w:rFonts w:cs="Arial"/>
                <w:b/>
                <w:bCs/>
                <w:sz w:val="20"/>
                <w:szCs w:val="20"/>
              </w:rPr>
              <w:t>ZW</w:t>
            </w:r>
          </w:p>
        </w:tc>
        <w:tc>
          <w:tcPr>
            <w:tcW w:w="2595" w:type="pct"/>
            <w:vAlign w:val="center"/>
          </w:tcPr>
          <w:p w14:paraId="0C7763EB" w14:textId="3532BC41" w:rsidR="00D236C6" w:rsidRPr="0058471C" w:rsidRDefault="00D236C6" w:rsidP="00D236C6">
            <w:pPr>
              <w:pStyle w:val="Akapitzlist"/>
              <w:spacing w:line="276" w:lineRule="auto"/>
              <w:ind w:left="0" w:hanging="284"/>
              <w:jc w:val="center"/>
              <w:rPr>
                <w:sz w:val="20"/>
                <w:szCs w:val="20"/>
              </w:rPr>
            </w:pPr>
            <w:r>
              <w:rPr>
                <w:rFonts w:cs="Arial"/>
                <w:b/>
                <w:bCs/>
                <w:sz w:val="20"/>
                <w:szCs w:val="20"/>
              </w:rPr>
              <w:t xml:space="preserve">wentylator </w:t>
            </w:r>
            <w:r w:rsidRPr="0058471C">
              <w:rPr>
                <w:rFonts w:cs="Arial"/>
                <w:b/>
                <w:bCs/>
                <w:sz w:val="20"/>
                <w:szCs w:val="20"/>
              </w:rPr>
              <w:t>Zbiornik</w:t>
            </w:r>
            <w:r>
              <w:rPr>
                <w:rFonts w:cs="Arial"/>
                <w:b/>
                <w:bCs/>
                <w:sz w:val="20"/>
                <w:szCs w:val="20"/>
              </w:rPr>
              <w:t>a</w:t>
            </w:r>
            <w:r w:rsidRPr="0058471C">
              <w:rPr>
                <w:rFonts w:cs="Arial"/>
                <w:b/>
                <w:bCs/>
                <w:sz w:val="20"/>
                <w:szCs w:val="20"/>
              </w:rPr>
              <w:t> wstępn</w:t>
            </w:r>
            <w:r>
              <w:rPr>
                <w:rFonts w:cs="Arial"/>
                <w:b/>
                <w:bCs/>
                <w:sz w:val="20"/>
                <w:szCs w:val="20"/>
              </w:rPr>
              <w:t>ego</w:t>
            </w:r>
            <w:r w:rsidRPr="0058471C">
              <w:rPr>
                <w:rFonts w:cs="Arial"/>
                <w:b/>
                <w:bCs/>
                <w:sz w:val="20"/>
                <w:szCs w:val="20"/>
              </w:rPr>
              <w:t xml:space="preserve"> hydrolizy</w:t>
            </w:r>
          </w:p>
        </w:tc>
        <w:tc>
          <w:tcPr>
            <w:tcW w:w="839" w:type="pct"/>
            <w:vAlign w:val="center"/>
          </w:tcPr>
          <w:p w14:paraId="5B40D508" w14:textId="3E498FBF" w:rsidR="00D236C6" w:rsidRPr="0058471C" w:rsidRDefault="00D236C6" w:rsidP="0079251E">
            <w:pPr>
              <w:pStyle w:val="Akapitzlist"/>
              <w:spacing w:line="276" w:lineRule="auto"/>
              <w:ind w:left="0" w:hanging="284"/>
              <w:jc w:val="center"/>
              <w:rPr>
                <w:sz w:val="20"/>
                <w:szCs w:val="20"/>
              </w:rPr>
            </w:pPr>
            <w:r>
              <w:rPr>
                <w:sz w:val="20"/>
                <w:szCs w:val="20"/>
              </w:rPr>
              <w:t>80</w:t>
            </w:r>
          </w:p>
        </w:tc>
        <w:tc>
          <w:tcPr>
            <w:tcW w:w="821" w:type="pct"/>
            <w:vAlign w:val="center"/>
          </w:tcPr>
          <w:p w14:paraId="6139899E" w14:textId="68820992" w:rsidR="00D236C6" w:rsidRPr="0058471C" w:rsidRDefault="00D236C6" w:rsidP="0079251E">
            <w:pPr>
              <w:pStyle w:val="Akapitzlist"/>
              <w:spacing w:line="276" w:lineRule="auto"/>
              <w:ind w:left="0" w:right="-144" w:hanging="284"/>
              <w:jc w:val="center"/>
              <w:rPr>
                <w:sz w:val="20"/>
                <w:szCs w:val="20"/>
              </w:rPr>
            </w:pPr>
            <w:r>
              <w:rPr>
                <w:sz w:val="20"/>
                <w:szCs w:val="20"/>
              </w:rPr>
              <w:t>do 4</w:t>
            </w:r>
          </w:p>
        </w:tc>
      </w:tr>
      <w:bookmarkEnd w:id="4"/>
    </w:tbl>
    <w:p w14:paraId="21C47260" w14:textId="77777777" w:rsidR="00CA3604" w:rsidRDefault="00CA3604" w:rsidP="00E54147">
      <w:pPr>
        <w:spacing w:line="240" w:lineRule="auto"/>
        <w:jc w:val="both"/>
        <w:rPr>
          <w:rFonts w:ascii="Times New Roman" w:hAnsi="Times New Roman" w:cs="Times New Roman"/>
          <w:color w:val="FF0000"/>
          <w:sz w:val="24"/>
          <w:szCs w:val="24"/>
        </w:rPr>
      </w:pPr>
    </w:p>
    <w:p w14:paraId="7D4A6422" w14:textId="7598A7E8" w:rsidR="00055AC3" w:rsidRDefault="00055AC3" w:rsidP="00B9212E">
      <w:pPr>
        <w:jc w:val="both"/>
        <w:rPr>
          <w:rFonts w:ascii="Times New Roman" w:hAnsi="Times New Roman" w:cs="Times New Roman"/>
          <w:sz w:val="24"/>
          <w:szCs w:val="24"/>
        </w:rPr>
      </w:pPr>
      <w:r w:rsidRPr="00055AC3">
        <w:rPr>
          <w:rFonts w:ascii="Times New Roman" w:hAnsi="Times New Roman" w:cs="Times New Roman"/>
          <w:sz w:val="24"/>
          <w:szCs w:val="24"/>
        </w:rPr>
        <w:t xml:space="preserve">W emisji akustycznej do obliczeń przyjęto najgorszy możliwy wariant, czyli </w:t>
      </w:r>
      <w:r w:rsidRPr="00C7359D">
        <w:rPr>
          <w:rFonts w:ascii="Times New Roman" w:hAnsi="Times New Roman" w:cs="Times New Roman"/>
          <w:sz w:val="24"/>
          <w:szCs w:val="24"/>
          <w:highlight w:val="yellow"/>
        </w:rPr>
        <w:t>pracę</w:t>
      </w:r>
      <w:r w:rsidR="00C7359D" w:rsidRPr="00C7359D">
        <w:rPr>
          <w:rFonts w:ascii="Times New Roman" w:hAnsi="Times New Roman" w:cs="Times New Roman"/>
          <w:sz w:val="24"/>
          <w:szCs w:val="24"/>
          <w:highlight w:val="yellow"/>
        </w:rPr>
        <w:t xml:space="preserve"> 2 kogeneratorów</w:t>
      </w:r>
      <w:r w:rsidRPr="00055AC3">
        <w:rPr>
          <w:rFonts w:ascii="Times New Roman" w:hAnsi="Times New Roman" w:cs="Times New Roman"/>
          <w:sz w:val="24"/>
          <w:szCs w:val="24"/>
        </w:rPr>
        <w:t xml:space="preserve"> </w:t>
      </w:r>
      <w:r w:rsidRPr="000961A1">
        <w:rPr>
          <w:rFonts w:ascii="Times New Roman" w:hAnsi="Times New Roman" w:cs="Times New Roman"/>
          <w:strike/>
          <w:sz w:val="24"/>
          <w:szCs w:val="24"/>
        </w:rPr>
        <w:t>3 agregatów prądotwórczych,</w:t>
      </w:r>
      <w:r w:rsidRPr="00055AC3">
        <w:rPr>
          <w:rFonts w:ascii="Times New Roman" w:hAnsi="Times New Roman" w:cs="Times New Roman"/>
          <w:sz w:val="24"/>
          <w:szCs w:val="24"/>
        </w:rPr>
        <w:t xml:space="preserve"> zamiast pochodni biogazu ponieważ, pochodnia będzie wykorzystywana wyłącznie w przypadku zatrzymania pracy kogeneratora, więc nie ma możliwości, aby pochodnia i kogenerator pracowały jednocześnie.</w:t>
      </w:r>
    </w:p>
    <w:p w14:paraId="267E2B0B" w14:textId="51460CB4" w:rsidR="00C7359D" w:rsidRPr="00D4408D" w:rsidRDefault="00C7359D" w:rsidP="00C7359D">
      <w:pPr>
        <w:spacing w:after="0"/>
        <w:jc w:val="both"/>
        <w:rPr>
          <w:rFonts w:ascii="Times New Roman" w:hAnsi="Times New Roman" w:cs="Times New Roman"/>
          <w:b/>
          <w:u w:val="single"/>
        </w:rPr>
      </w:pPr>
      <w:r>
        <w:rPr>
          <w:rFonts w:ascii="Times New Roman" w:hAnsi="Times New Roman" w:cs="Times New Roman"/>
          <w:b/>
          <w:highlight w:val="yellow"/>
        </w:rPr>
        <w:t>*</w:t>
      </w:r>
      <w:r w:rsidRPr="00D4408D">
        <w:rPr>
          <w:rFonts w:ascii="Times New Roman" w:hAnsi="Times New Roman" w:cs="Times New Roman"/>
          <w:b/>
          <w:highlight w:val="yellow"/>
        </w:rPr>
        <w:t>CHP3- rezerwowy, działać będą zawsze tylko 2 kogeneratory, technicznie nie jest możliwe działanie trzech w tym samym czasie, z tego względu nie ujmuje się w analizie CHP3)</w:t>
      </w:r>
    </w:p>
    <w:p w14:paraId="7E9F9ADC" w14:textId="77777777" w:rsidR="001A6C09" w:rsidRDefault="001A6C09" w:rsidP="00E54147">
      <w:pPr>
        <w:spacing w:line="240" w:lineRule="auto"/>
        <w:jc w:val="both"/>
        <w:rPr>
          <w:rFonts w:ascii="Times New Roman" w:hAnsi="Times New Roman" w:cs="Times New Roman"/>
          <w:sz w:val="24"/>
          <w:szCs w:val="24"/>
        </w:rPr>
      </w:pPr>
    </w:p>
    <w:p w14:paraId="68BBE11F" w14:textId="6F1F9A39" w:rsidR="00B7684B" w:rsidRPr="00D236C6" w:rsidRDefault="00B7684B" w:rsidP="00E54147">
      <w:pPr>
        <w:spacing w:line="240" w:lineRule="auto"/>
        <w:jc w:val="both"/>
        <w:rPr>
          <w:rFonts w:ascii="Times New Roman" w:hAnsi="Times New Roman" w:cs="Times New Roman"/>
          <w:b/>
          <w:sz w:val="24"/>
          <w:szCs w:val="24"/>
          <w:u w:val="single"/>
        </w:rPr>
      </w:pPr>
      <w:r w:rsidRPr="00D236C6">
        <w:rPr>
          <w:rFonts w:ascii="Times New Roman" w:hAnsi="Times New Roman" w:cs="Times New Roman"/>
          <w:b/>
          <w:sz w:val="24"/>
          <w:szCs w:val="24"/>
          <w:u w:val="single"/>
        </w:rPr>
        <w:lastRenderedPageBreak/>
        <w:t xml:space="preserve">Emitory hałasu powiązane z funkcjonowaniem transportu </w:t>
      </w:r>
    </w:p>
    <w:p w14:paraId="07C17425" w14:textId="77777777" w:rsidR="00B9212E" w:rsidRPr="00B9212E" w:rsidRDefault="00B9212E" w:rsidP="00B9212E">
      <w:pPr>
        <w:spacing w:after="0"/>
        <w:jc w:val="both"/>
        <w:rPr>
          <w:rFonts w:ascii="Times New Roman" w:hAnsi="Times New Roman" w:cs="Times New Roman"/>
          <w:sz w:val="24"/>
          <w:szCs w:val="24"/>
        </w:rPr>
      </w:pPr>
      <w:r w:rsidRPr="00B9212E">
        <w:rPr>
          <w:rFonts w:ascii="Times New Roman" w:hAnsi="Times New Roman" w:cs="Times New Roman"/>
          <w:sz w:val="24"/>
          <w:szCs w:val="24"/>
        </w:rPr>
        <w:t>Poziom mocy akustycznej zastępczych źródeł dźwięku obliczono, opierając się na podanych w ITB 338/96, wartości natężenia ruchu określonej w porozumieniu ze Zleceniodawcą. W przypadku manewrowania, czas trwania operacji określa się na podstawie długości odcinka drogi oraz przy założeniu, że prędkość jazdy samochodów wynosi 15 km/h.</w:t>
      </w:r>
    </w:p>
    <w:p w14:paraId="23915C40" w14:textId="77777777" w:rsidR="00B9212E" w:rsidRPr="00B9212E" w:rsidRDefault="00B9212E" w:rsidP="00B9212E">
      <w:pPr>
        <w:jc w:val="both"/>
        <w:rPr>
          <w:rFonts w:ascii="Times New Roman" w:hAnsi="Times New Roman" w:cs="Times New Roman"/>
          <w:sz w:val="24"/>
          <w:szCs w:val="24"/>
        </w:rPr>
      </w:pPr>
      <w:r w:rsidRPr="00B9212E">
        <w:rPr>
          <w:rFonts w:ascii="Times New Roman" w:hAnsi="Times New Roman" w:cs="Times New Roman"/>
          <w:sz w:val="24"/>
          <w:szCs w:val="24"/>
        </w:rPr>
        <w:t>Wyjściowe poziomy mocy akustycznej wykorzystane do obliczeń zestawiono w tabeli poniżej.</w:t>
      </w:r>
    </w:p>
    <w:p w14:paraId="1A8CCE8E" w14:textId="1933D6AD" w:rsidR="00B9212E" w:rsidRPr="00B93BF7" w:rsidRDefault="00B9212E" w:rsidP="00B9212E">
      <w:pPr>
        <w:pStyle w:val="Tabela"/>
      </w:pPr>
      <w:bookmarkStart w:id="5" w:name="_Toc13570174"/>
      <w:r w:rsidRPr="00B93BF7">
        <w:t>Tabela  Poziom mocy akustycznej pojazdów samochodowych</w:t>
      </w:r>
      <w:bookmarkEnd w:id="5"/>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3331"/>
        <w:gridCol w:w="2913"/>
        <w:gridCol w:w="2913"/>
      </w:tblGrid>
      <w:tr w:rsidR="00B9212E" w:rsidRPr="00B93BF7" w14:paraId="4AC5D9E4" w14:textId="77777777" w:rsidTr="00623874">
        <w:trPr>
          <w:trHeight w:val="429"/>
          <w:tblHeader/>
        </w:trPr>
        <w:tc>
          <w:tcPr>
            <w:tcW w:w="3331" w:type="dxa"/>
            <w:tcBorders>
              <w:top w:val="single" w:sz="12" w:space="0" w:color="000000"/>
              <w:left w:val="nil"/>
              <w:bottom w:val="single" w:sz="12" w:space="0" w:color="000000"/>
            </w:tcBorders>
            <w:shd w:val="clear" w:color="auto" w:fill="F2F2F2"/>
            <w:vAlign w:val="center"/>
          </w:tcPr>
          <w:p w14:paraId="26DCE61E" w14:textId="77777777" w:rsidR="00B9212E" w:rsidRPr="00B93BF7" w:rsidRDefault="00B9212E" w:rsidP="00623874">
            <w:pPr>
              <w:rPr>
                <w:b/>
                <w:sz w:val="18"/>
                <w:szCs w:val="18"/>
              </w:rPr>
            </w:pPr>
            <w:r w:rsidRPr="00B93BF7">
              <w:rPr>
                <w:b/>
                <w:sz w:val="18"/>
                <w:szCs w:val="18"/>
              </w:rPr>
              <w:t>Operacja</w:t>
            </w:r>
          </w:p>
        </w:tc>
        <w:tc>
          <w:tcPr>
            <w:tcW w:w="2913" w:type="dxa"/>
            <w:tcBorders>
              <w:top w:val="single" w:sz="12" w:space="0" w:color="000000"/>
              <w:bottom w:val="single" w:sz="12" w:space="0" w:color="000000"/>
            </w:tcBorders>
            <w:shd w:val="clear" w:color="auto" w:fill="F2F2F2"/>
            <w:vAlign w:val="center"/>
          </w:tcPr>
          <w:p w14:paraId="0374E026" w14:textId="77777777" w:rsidR="00B9212E" w:rsidRPr="00B93BF7" w:rsidRDefault="00B9212E" w:rsidP="00623874">
            <w:pPr>
              <w:rPr>
                <w:b/>
                <w:sz w:val="18"/>
                <w:szCs w:val="18"/>
              </w:rPr>
            </w:pPr>
            <w:r w:rsidRPr="00B93BF7">
              <w:rPr>
                <w:b/>
                <w:sz w:val="18"/>
                <w:szCs w:val="18"/>
              </w:rPr>
              <w:t>Moc akustyczna, dB</w:t>
            </w:r>
          </w:p>
        </w:tc>
        <w:tc>
          <w:tcPr>
            <w:tcW w:w="2913" w:type="dxa"/>
            <w:tcBorders>
              <w:top w:val="single" w:sz="12" w:space="0" w:color="000000"/>
              <w:bottom w:val="single" w:sz="12" w:space="0" w:color="000000"/>
              <w:right w:val="nil"/>
            </w:tcBorders>
            <w:shd w:val="clear" w:color="auto" w:fill="F2F2F2"/>
            <w:vAlign w:val="center"/>
          </w:tcPr>
          <w:p w14:paraId="35C7BDB7" w14:textId="77777777" w:rsidR="00B9212E" w:rsidRPr="00B93BF7" w:rsidRDefault="00B9212E" w:rsidP="00623874">
            <w:pPr>
              <w:rPr>
                <w:b/>
                <w:sz w:val="18"/>
                <w:szCs w:val="18"/>
              </w:rPr>
            </w:pPr>
            <w:r w:rsidRPr="00B93BF7">
              <w:rPr>
                <w:b/>
                <w:sz w:val="18"/>
                <w:szCs w:val="18"/>
              </w:rPr>
              <w:t>Czas operacji, s</w:t>
            </w:r>
          </w:p>
        </w:tc>
      </w:tr>
      <w:tr w:rsidR="00B9212E" w:rsidRPr="00B93BF7" w14:paraId="2270B187" w14:textId="77777777" w:rsidTr="001A6C09">
        <w:trPr>
          <w:cantSplit/>
          <w:trHeight w:val="254"/>
        </w:trPr>
        <w:tc>
          <w:tcPr>
            <w:tcW w:w="9157" w:type="dxa"/>
            <w:gridSpan w:val="3"/>
            <w:tcBorders>
              <w:top w:val="nil"/>
              <w:left w:val="nil"/>
              <w:right w:val="nil"/>
            </w:tcBorders>
            <w:vAlign w:val="center"/>
          </w:tcPr>
          <w:p w14:paraId="2344D373" w14:textId="77777777" w:rsidR="00B9212E" w:rsidRPr="00B93BF7" w:rsidRDefault="00B9212E" w:rsidP="00B9212E">
            <w:pPr>
              <w:jc w:val="center"/>
              <w:rPr>
                <w:sz w:val="18"/>
                <w:szCs w:val="18"/>
              </w:rPr>
            </w:pPr>
            <w:r w:rsidRPr="00B93BF7">
              <w:rPr>
                <w:sz w:val="18"/>
                <w:szCs w:val="18"/>
              </w:rPr>
              <w:t>Pojazdy lekkie</w:t>
            </w:r>
          </w:p>
        </w:tc>
      </w:tr>
      <w:tr w:rsidR="00B9212E" w:rsidRPr="00B93BF7" w14:paraId="78055B13" w14:textId="77777777" w:rsidTr="00623874">
        <w:trPr>
          <w:trHeight w:val="227"/>
        </w:trPr>
        <w:tc>
          <w:tcPr>
            <w:tcW w:w="3331" w:type="dxa"/>
            <w:tcBorders>
              <w:left w:val="nil"/>
            </w:tcBorders>
            <w:vAlign w:val="center"/>
          </w:tcPr>
          <w:p w14:paraId="58575E36" w14:textId="77777777" w:rsidR="00B9212E" w:rsidRPr="00B93BF7" w:rsidRDefault="00B9212E" w:rsidP="00623874">
            <w:pPr>
              <w:rPr>
                <w:sz w:val="18"/>
                <w:szCs w:val="18"/>
              </w:rPr>
            </w:pPr>
            <w:r w:rsidRPr="00B93BF7">
              <w:rPr>
                <w:sz w:val="18"/>
                <w:szCs w:val="18"/>
              </w:rPr>
              <w:t>Start</w:t>
            </w:r>
          </w:p>
        </w:tc>
        <w:tc>
          <w:tcPr>
            <w:tcW w:w="2913" w:type="dxa"/>
            <w:vAlign w:val="center"/>
          </w:tcPr>
          <w:p w14:paraId="2AC6131D" w14:textId="77777777" w:rsidR="00B9212E" w:rsidRPr="00B93BF7" w:rsidRDefault="00B9212E" w:rsidP="00623874">
            <w:pPr>
              <w:rPr>
                <w:sz w:val="18"/>
                <w:szCs w:val="18"/>
              </w:rPr>
            </w:pPr>
            <w:r w:rsidRPr="00B93BF7">
              <w:rPr>
                <w:sz w:val="18"/>
                <w:szCs w:val="18"/>
              </w:rPr>
              <w:t>97</w:t>
            </w:r>
          </w:p>
        </w:tc>
        <w:tc>
          <w:tcPr>
            <w:tcW w:w="2913" w:type="dxa"/>
            <w:tcBorders>
              <w:right w:val="nil"/>
            </w:tcBorders>
            <w:vAlign w:val="center"/>
          </w:tcPr>
          <w:p w14:paraId="0BD7FCAE" w14:textId="77777777" w:rsidR="00B9212E" w:rsidRPr="00B93BF7" w:rsidRDefault="00B9212E" w:rsidP="00623874">
            <w:pPr>
              <w:rPr>
                <w:sz w:val="18"/>
                <w:szCs w:val="18"/>
              </w:rPr>
            </w:pPr>
            <w:r w:rsidRPr="00B93BF7">
              <w:rPr>
                <w:sz w:val="18"/>
                <w:szCs w:val="18"/>
              </w:rPr>
              <w:t>5</w:t>
            </w:r>
          </w:p>
        </w:tc>
      </w:tr>
      <w:tr w:rsidR="00B9212E" w:rsidRPr="00B93BF7" w14:paraId="31DCB8F6" w14:textId="77777777" w:rsidTr="00623874">
        <w:trPr>
          <w:trHeight w:val="227"/>
        </w:trPr>
        <w:tc>
          <w:tcPr>
            <w:tcW w:w="3331" w:type="dxa"/>
            <w:tcBorders>
              <w:left w:val="nil"/>
            </w:tcBorders>
            <w:vAlign w:val="center"/>
          </w:tcPr>
          <w:p w14:paraId="0083ED21" w14:textId="77777777" w:rsidR="00B9212E" w:rsidRPr="00B93BF7" w:rsidRDefault="00B9212E" w:rsidP="00623874">
            <w:pPr>
              <w:rPr>
                <w:sz w:val="18"/>
                <w:szCs w:val="18"/>
              </w:rPr>
            </w:pPr>
            <w:r w:rsidRPr="00B93BF7">
              <w:rPr>
                <w:sz w:val="18"/>
                <w:szCs w:val="18"/>
              </w:rPr>
              <w:t>Hamowanie</w:t>
            </w:r>
          </w:p>
        </w:tc>
        <w:tc>
          <w:tcPr>
            <w:tcW w:w="2913" w:type="dxa"/>
            <w:vAlign w:val="center"/>
          </w:tcPr>
          <w:p w14:paraId="602CBCF7" w14:textId="77777777" w:rsidR="00B9212E" w:rsidRPr="00B93BF7" w:rsidRDefault="00B9212E" w:rsidP="00623874">
            <w:pPr>
              <w:rPr>
                <w:sz w:val="18"/>
                <w:szCs w:val="18"/>
              </w:rPr>
            </w:pPr>
            <w:r w:rsidRPr="00B93BF7">
              <w:rPr>
                <w:sz w:val="18"/>
                <w:szCs w:val="18"/>
              </w:rPr>
              <w:t>94</w:t>
            </w:r>
          </w:p>
        </w:tc>
        <w:tc>
          <w:tcPr>
            <w:tcW w:w="2913" w:type="dxa"/>
            <w:tcBorders>
              <w:right w:val="nil"/>
            </w:tcBorders>
            <w:vAlign w:val="center"/>
          </w:tcPr>
          <w:p w14:paraId="2F5A2F7E" w14:textId="77777777" w:rsidR="00B9212E" w:rsidRPr="00B93BF7" w:rsidRDefault="00B9212E" w:rsidP="00623874">
            <w:pPr>
              <w:rPr>
                <w:sz w:val="18"/>
                <w:szCs w:val="18"/>
              </w:rPr>
            </w:pPr>
            <w:r w:rsidRPr="00B93BF7">
              <w:rPr>
                <w:sz w:val="18"/>
                <w:szCs w:val="18"/>
              </w:rPr>
              <w:t>3</w:t>
            </w:r>
          </w:p>
        </w:tc>
      </w:tr>
      <w:tr w:rsidR="00B9212E" w:rsidRPr="00B93BF7" w14:paraId="0B47063D" w14:textId="77777777" w:rsidTr="00623874">
        <w:trPr>
          <w:trHeight w:val="227"/>
        </w:trPr>
        <w:tc>
          <w:tcPr>
            <w:tcW w:w="3331" w:type="dxa"/>
            <w:tcBorders>
              <w:left w:val="nil"/>
            </w:tcBorders>
            <w:vAlign w:val="center"/>
          </w:tcPr>
          <w:p w14:paraId="7BB07414" w14:textId="77777777" w:rsidR="00B9212E" w:rsidRPr="00B93BF7" w:rsidRDefault="00B9212E" w:rsidP="00623874">
            <w:pPr>
              <w:rPr>
                <w:sz w:val="18"/>
                <w:szCs w:val="18"/>
              </w:rPr>
            </w:pPr>
            <w:r w:rsidRPr="00B93BF7">
              <w:rPr>
                <w:sz w:val="18"/>
                <w:szCs w:val="18"/>
              </w:rPr>
              <w:t>Jazda po terenie, manewrowanie</w:t>
            </w:r>
          </w:p>
        </w:tc>
        <w:tc>
          <w:tcPr>
            <w:tcW w:w="2913" w:type="dxa"/>
            <w:vAlign w:val="center"/>
          </w:tcPr>
          <w:p w14:paraId="3B6224BE" w14:textId="77777777" w:rsidR="00B9212E" w:rsidRPr="00B93BF7" w:rsidRDefault="00B9212E" w:rsidP="00623874">
            <w:pPr>
              <w:rPr>
                <w:sz w:val="18"/>
                <w:szCs w:val="18"/>
              </w:rPr>
            </w:pPr>
            <w:r w:rsidRPr="00B93BF7">
              <w:rPr>
                <w:sz w:val="18"/>
                <w:szCs w:val="18"/>
              </w:rPr>
              <w:t>94</w:t>
            </w:r>
          </w:p>
        </w:tc>
        <w:tc>
          <w:tcPr>
            <w:tcW w:w="2913" w:type="dxa"/>
            <w:tcBorders>
              <w:right w:val="nil"/>
            </w:tcBorders>
            <w:vAlign w:val="center"/>
          </w:tcPr>
          <w:p w14:paraId="3F286211" w14:textId="77777777" w:rsidR="00B9212E" w:rsidRPr="00B93BF7" w:rsidRDefault="00B9212E" w:rsidP="00623874">
            <w:pPr>
              <w:rPr>
                <w:sz w:val="18"/>
                <w:szCs w:val="18"/>
              </w:rPr>
            </w:pPr>
            <w:r w:rsidRPr="00B93BF7">
              <w:rPr>
                <w:sz w:val="18"/>
                <w:szCs w:val="18"/>
              </w:rPr>
              <w:t>zależy od długości drogi</w:t>
            </w:r>
          </w:p>
        </w:tc>
      </w:tr>
      <w:tr w:rsidR="00B9212E" w:rsidRPr="00B93BF7" w14:paraId="7366D8F0" w14:textId="77777777" w:rsidTr="00623874">
        <w:trPr>
          <w:cantSplit/>
          <w:trHeight w:val="227"/>
        </w:trPr>
        <w:tc>
          <w:tcPr>
            <w:tcW w:w="9157" w:type="dxa"/>
            <w:gridSpan w:val="3"/>
            <w:tcBorders>
              <w:left w:val="nil"/>
              <w:right w:val="nil"/>
            </w:tcBorders>
            <w:vAlign w:val="center"/>
          </w:tcPr>
          <w:p w14:paraId="3EC70064" w14:textId="77777777" w:rsidR="00B9212E" w:rsidRPr="00B93BF7" w:rsidRDefault="00B9212E" w:rsidP="00B9212E">
            <w:pPr>
              <w:jc w:val="center"/>
              <w:rPr>
                <w:sz w:val="18"/>
                <w:szCs w:val="18"/>
              </w:rPr>
            </w:pPr>
            <w:r w:rsidRPr="00B93BF7">
              <w:rPr>
                <w:sz w:val="18"/>
                <w:szCs w:val="18"/>
              </w:rPr>
              <w:t>Pojazdy ciężkie</w:t>
            </w:r>
          </w:p>
        </w:tc>
      </w:tr>
      <w:tr w:rsidR="00B9212E" w:rsidRPr="00B93BF7" w14:paraId="7DD9FF7E" w14:textId="77777777" w:rsidTr="00623874">
        <w:trPr>
          <w:trHeight w:val="227"/>
        </w:trPr>
        <w:tc>
          <w:tcPr>
            <w:tcW w:w="3331" w:type="dxa"/>
            <w:tcBorders>
              <w:left w:val="nil"/>
            </w:tcBorders>
            <w:vAlign w:val="center"/>
          </w:tcPr>
          <w:p w14:paraId="4B9D5C82" w14:textId="77777777" w:rsidR="00B9212E" w:rsidRPr="00B93BF7" w:rsidRDefault="00B9212E" w:rsidP="00623874">
            <w:pPr>
              <w:rPr>
                <w:sz w:val="18"/>
                <w:szCs w:val="18"/>
              </w:rPr>
            </w:pPr>
            <w:r w:rsidRPr="00B93BF7">
              <w:rPr>
                <w:sz w:val="18"/>
                <w:szCs w:val="18"/>
              </w:rPr>
              <w:t>Start</w:t>
            </w:r>
          </w:p>
        </w:tc>
        <w:tc>
          <w:tcPr>
            <w:tcW w:w="2913" w:type="dxa"/>
            <w:vAlign w:val="center"/>
          </w:tcPr>
          <w:p w14:paraId="6EF2C1AA" w14:textId="77777777" w:rsidR="00B9212E" w:rsidRPr="00B93BF7" w:rsidRDefault="00B9212E" w:rsidP="00623874">
            <w:pPr>
              <w:rPr>
                <w:sz w:val="18"/>
                <w:szCs w:val="18"/>
              </w:rPr>
            </w:pPr>
            <w:r w:rsidRPr="00B93BF7">
              <w:rPr>
                <w:sz w:val="18"/>
                <w:szCs w:val="18"/>
              </w:rPr>
              <w:t>105</w:t>
            </w:r>
          </w:p>
        </w:tc>
        <w:tc>
          <w:tcPr>
            <w:tcW w:w="2913" w:type="dxa"/>
            <w:tcBorders>
              <w:right w:val="nil"/>
            </w:tcBorders>
            <w:vAlign w:val="center"/>
          </w:tcPr>
          <w:p w14:paraId="71FC79CF" w14:textId="77777777" w:rsidR="00B9212E" w:rsidRPr="00B93BF7" w:rsidRDefault="00B9212E" w:rsidP="00623874">
            <w:pPr>
              <w:rPr>
                <w:sz w:val="18"/>
                <w:szCs w:val="18"/>
              </w:rPr>
            </w:pPr>
            <w:r w:rsidRPr="00B93BF7">
              <w:rPr>
                <w:sz w:val="18"/>
                <w:szCs w:val="18"/>
              </w:rPr>
              <w:t>5</w:t>
            </w:r>
          </w:p>
        </w:tc>
      </w:tr>
      <w:tr w:rsidR="00B9212E" w:rsidRPr="00B93BF7" w14:paraId="6FB51CF8" w14:textId="77777777" w:rsidTr="00623874">
        <w:trPr>
          <w:trHeight w:val="227"/>
        </w:trPr>
        <w:tc>
          <w:tcPr>
            <w:tcW w:w="3331" w:type="dxa"/>
            <w:tcBorders>
              <w:left w:val="nil"/>
            </w:tcBorders>
            <w:vAlign w:val="center"/>
          </w:tcPr>
          <w:p w14:paraId="2F2B8A5F" w14:textId="77777777" w:rsidR="00B9212E" w:rsidRPr="00B93BF7" w:rsidRDefault="00B9212E" w:rsidP="00623874">
            <w:pPr>
              <w:rPr>
                <w:sz w:val="18"/>
                <w:szCs w:val="18"/>
              </w:rPr>
            </w:pPr>
            <w:r w:rsidRPr="00B93BF7">
              <w:rPr>
                <w:sz w:val="18"/>
                <w:szCs w:val="18"/>
              </w:rPr>
              <w:t>Hamowanie</w:t>
            </w:r>
          </w:p>
        </w:tc>
        <w:tc>
          <w:tcPr>
            <w:tcW w:w="2913" w:type="dxa"/>
            <w:vAlign w:val="center"/>
          </w:tcPr>
          <w:p w14:paraId="34683342" w14:textId="77777777" w:rsidR="00B9212E" w:rsidRPr="00B93BF7" w:rsidRDefault="00B9212E" w:rsidP="00623874">
            <w:pPr>
              <w:rPr>
                <w:sz w:val="18"/>
                <w:szCs w:val="18"/>
              </w:rPr>
            </w:pPr>
            <w:r w:rsidRPr="00B93BF7">
              <w:rPr>
                <w:sz w:val="18"/>
                <w:szCs w:val="18"/>
              </w:rPr>
              <w:t>100</w:t>
            </w:r>
          </w:p>
        </w:tc>
        <w:tc>
          <w:tcPr>
            <w:tcW w:w="2913" w:type="dxa"/>
            <w:tcBorders>
              <w:right w:val="nil"/>
            </w:tcBorders>
            <w:vAlign w:val="center"/>
          </w:tcPr>
          <w:p w14:paraId="1C832F2A" w14:textId="77777777" w:rsidR="00B9212E" w:rsidRPr="00B93BF7" w:rsidRDefault="00B9212E" w:rsidP="00623874">
            <w:pPr>
              <w:rPr>
                <w:sz w:val="18"/>
                <w:szCs w:val="18"/>
              </w:rPr>
            </w:pPr>
            <w:r w:rsidRPr="00B93BF7">
              <w:rPr>
                <w:sz w:val="18"/>
                <w:szCs w:val="18"/>
              </w:rPr>
              <w:t>3</w:t>
            </w:r>
          </w:p>
        </w:tc>
      </w:tr>
      <w:tr w:rsidR="00B9212E" w:rsidRPr="00B93BF7" w14:paraId="45089E88" w14:textId="77777777" w:rsidTr="00623874">
        <w:trPr>
          <w:trHeight w:val="227"/>
        </w:trPr>
        <w:tc>
          <w:tcPr>
            <w:tcW w:w="3331" w:type="dxa"/>
            <w:tcBorders>
              <w:left w:val="nil"/>
              <w:bottom w:val="single" w:sz="12" w:space="0" w:color="000000"/>
            </w:tcBorders>
            <w:vAlign w:val="center"/>
          </w:tcPr>
          <w:p w14:paraId="12255793" w14:textId="77777777" w:rsidR="00B9212E" w:rsidRPr="00B93BF7" w:rsidRDefault="00B9212E" w:rsidP="00623874">
            <w:pPr>
              <w:rPr>
                <w:sz w:val="18"/>
                <w:szCs w:val="18"/>
              </w:rPr>
            </w:pPr>
            <w:r w:rsidRPr="00B93BF7">
              <w:rPr>
                <w:sz w:val="18"/>
                <w:szCs w:val="18"/>
              </w:rPr>
              <w:t>Jazda po terenie, manewrowanie</w:t>
            </w:r>
          </w:p>
        </w:tc>
        <w:tc>
          <w:tcPr>
            <w:tcW w:w="2913" w:type="dxa"/>
            <w:tcBorders>
              <w:bottom w:val="single" w:sz="12" w:space="0" w:color="000000"/>
            </w:tcBorders>
            <w:vAlign w:val="center"/>
          </w:tcPr>
          <w:p w14:paraId="3D9D5115" w14:textId="77777777" w:rsidR="00B9212E" w:rsidRPr="00B93BF7" w:rsidRDefault="00B9212E" w:rsidP="00623874">
            <w:pPr>
              <w:rPr>
                <w:sz w:val="18"/>
                <w:szCs w:val="18"/>
              </w:rPr>
            </w:pPr>
            <w:r w:rsidRPr="00B93BF7">
              <w:rPr>
                <w:sz w:val="18"/>
                <w:szCs w:val="18"/>
              </w:rPr>
              <w:t>100</w:t>
            </w:r>
          </w:p>
        </w:tc>
        <w:tc>
          <w:tcPr>
            <w:tcW w:w="2913" w:type="dxa"/>
            <w:tcBorders>
              <w:bottom w:val="single" w:sz="12" w:space="0" w:color="000000"/>
              <w:right w:val="nil"/>
            </w:tcBorders>
            <w:vAlign w:val="center"/>
          </w:tcPr>
          <w:p w14:paraId="573C72B0" w14:textId="77777777" w:rsidR="00B9212E" w:rsidRPr="00B93BF7" w:rsidRDefault="00B9212E" w:rsidP="00623874">
            <w:pPr>
              <w:rPr>
                <w:sz w:val="18"/>
                <w:szCs w:val="18"/>
              </w:rPr>
            </w:pPr>
            <w:r w:rsidRPr="00B93BF7">
              <w:rPr>
                <w:sz w:val="18"/>
                <w:szCs w:val="18"/>
              </w:rPr>
              <w:t>zależy od długości drogi</w:t>
            </w:r>
          </w:p>
        </w:tc>
      </w:tr>
    </w:tbl>
    <w:p w14:paraId="45FFF75D" w14:textId="77777777" w:rsidR="00B9212E" w:rsidRDefault="00B9212E" w:rsidP="00D236C6">
      <w:pPr>
        <w:autoSpaceDE w:val="0"/>
        <w:autoSpaceDN w:val="0"/>
        <w:adjustRightInd w:val="0"/>
        <w:spacing w:after="0"/>
        <w:jc w:val="both"/>
        <w:rPr>
          <w:rFonts w:ascii="Times New Roman" w:hAnsi="Times New Roman" w:cs="Times New Roman"/>
        </w:rPr>
      </w:pPr>
    </w:p>
    <w:p w14:paraId="729AE0FE" w14:textId="77777777" w:rsidR="00D236C6" w:rsidRPr="00477AC2" w:rsidRDefault="00D236C6" w:rsidP="00D236C6">
      <w:pPr>
        <w:autoSpaceDE w:val="0"/>
        <w:autoSpaceDN w:val="0"/>
        <w:adjustRightInd w:val="0"/>
        <w:spacing w:after="0"/>
        <w:jc w:val="both"/>
        <w:rPr>
          <w:rFonts w:ascii="Times New Roman" w:hAnsi="Times New Roman" w:cs="Times New Roman"/>
        </w:rPr>
      </w:pPr>
      <w:r w:rsidRPr="00477AC2">
        <w:rPr>
          <w:rFonts w:ascii="Times New Roman" w:hAnsi="Times New Roman" w:cs="Times New Roman"/>
        </w:rPr>
        <w:t>Łącznie, w skrajnie niekorzystnym wariancie do oblic</w:t>
      </w:r>
      <w:r>
        <w:rPr>
          <w:rFonts w:ascii="Times New Roman" w:hAnsi="Times New Roman" w:cs="Times New Roman"/>
        </w:rPr>
        <w:t xml:space="preserve">zeń przyjęto 20 kursów dziennie </w:t>
      </w:r>
      <w:r w:rsidRPr="00477AC2">
        <w:rPr>
          <w:rFonts w:ascii="Times New Roman" w:hAnsi="Times New Roman" w:cs="Times New Roman"/>
        </w:rPr>
        <w:t>(w odniesieniu do 8 najmniej korzystnych</w:t>
      </w:r>
      <w:r>
        <w:rPr>
          <w:rFonts w:ascii="Times New Roman" w:hAnsi="Times New Roman" w:cs="Times New Roman"/>
        </w:rPr>
        <w:t xml:space="preserve"> godzin dnia) pojazdów ciężkich </w:t>
      </w:r>
      <w:r w:rsidRPr="00477AC2">
        <w:rPr>
          <w:rFonts w:ascii="Times New Roman" w:hAnsi="Times New Roman" w:cs="Times New Roman"/>
        </w:rPr>
        <w:t>dostarczającyc</w:t>
      </w:r>
      <w:r>
        <w:rPr>
          <w:rFonts w:ascii="Times New Roman" w:hAnsi="Times New Roman" w:cs="Times New Roman"/>
        </w:rPr>
        <w:t xml:space="preserve">h surowiec i odbierających </w:t>
      </w:r>
      <w:r w:rsidRPr="00477AC2">
        <w:rPr>
          <w:rFonts w:ascii="Times New Roman" w:hAnsi="Times New Roman" w:cs="Times New Roman"/>
        </w:rPr>
        <w:t>pofermentat oraz 1 przejazd pojazdu lekkiego.</w:t>
      </w:r>
    </w:p>
    <w:p w14:paraId="3AB65D12" w14:textId="576DD194" w:rsidR="00D236C6" w:rsidRPr="00477AC2" w:rsidRDefault="00D236C6" w:rsidP="00D236C6">
      <w:pPr>
        <w:autoSpaceDE w:val="0"/>
        <w:autoSpaceDN w:val="0"/>
        <w:adjustRightInd w:val="0"/>
        <w:spacing w:after="0"/>
        <w:jc w:val="both"/>
        <w:rPr>
          <w:rFonts w:ascii="Times New Roman" w:hAnsi="Times New Roman" w:cs="Times New Roman"/>
        </w:rPr>
      </w:pPr>
      <w:r w:rsidRPr="00477AC2">
        <w:rPr>
          <w:rFonts w:ascii="Times New Roman" w:hAnsi="Times New Roman" w:cs="Times New Roman"/>
        </w:rPr>
        <w:t>Moce akustyczne dla poszczególnych operacji pojaz</w:t>
      </w:r>
      <w:r>
        <w:rPr>
          <w:rFonts w:ascii="Times New Roman" w:hAnsi="Times New Roman" w:cs="Times New Roman"/>
        </w:rPr>
        <w:t xml:space="preserve">dów ciężkich i lekkich przyjęto </w:t>
      </w:r>
      <w:r w:rsidRPr="00477AC2">
        <w:rPr>
          <w:rFonts w:ascii="Times New Roman" w:hAnsi="Times New Roman" w:cs="Times New Roman"/>
        </w:rPr>
        <w:t>zgodnie z Instrukcją ITB 338/2008</w:t>
      </w:r>
      <w:r w:rsidR="0082044B">
        <w:rPr>
          <w:rFonts w:ascii="Times New Roman" w:hAnsi="Times New Roman" w:cs="Times New Roman"/>
        </w:rPr>
        <w:t>.</w:t>
      </w:r>
    </w:p>
    <w:p w14:paraId="011D4B7E" w14:textId="77777777" w:rsidR="00D236C6" w:rsidRPr="0082044B" w:rsidRDefault="00D236C6" w:rsidP="00D236C6">
      <w:pPr>
        <w:autoSpaceDE w:val="0"/>
        <w:autoSpaceDN w:val="0"/>
        <w:adjustRightInd w:val="0"/>
        <w:spacing w:after="0"/>
        <w:jc w:val="both"/>
        <w:rPr>
          <w:rFonts w:ascii="Times New Roman" w:hAnsi="Times New Roman" w:cs="Times New Roman"/>
        </w:rPr>
      </w:pPr>
      <w:r w:rsidRPr="00477AC2">
        <w:rPr>
          <w:rFonts w:ascii="Times New Roman" w:hAnsi="Times New Roman" w:cs="Times New Roman"/>
        </w:rPr>
        <w:t xml:space="preserve">Założono iż wszystkie pojazdy poruszać się będą </w:t>
      </w:r>
      <w:r>
        <w:rPr>
          <w:rFonts w:ascii="Times New Roman" w:hAnsi="Times New Roman" w:cs="Times New Roman"/>
        </w:rPr>
        <w:t xml:space="preserve">z prędkością nie przekraczającą </w:t>
      </w:r>
      <w:r w:rsidRPr="00477AC2">
        <w:rPr>
          <w:rFonts w:ascii="Times New Roman" w:hAnsi="Times New Roman" w:cs="Times New Roman"/>
        </w:rPr>
        <w:t xml:space="preserve">15 km/h. Ruch </w:t>
      </w:r>
      <w:r w:rsidRPr="0082044B">
        <w:rPr>
          <w:rFonts w:ascii="Times New Roman" w:hAnsi="Times New Roman" w:cs="Times New Roman"/>
        </w:rPr>
        <w:t>pojazdów odbywał się będzie tylko w porze dziennej.</w:t>
      </w:r>
    </w:p>
    <w:p w14:paraId="50DDFB1E" w14:textId="77777777" w:rsidR="00B7684B" w:rsidRPr="0082044B" w:rsidRDefault="00B7684B" w:rsidP="00E54147">
      <w:pPr>
        <w:spacing w:after="0" w:line="240" w:lineRule="auto"/>
        <w:jc w:val="both"/>
        <w:rPr>
          <w:rFonts w:ascii="Times New Roman" w:hAnsi="Times New Roman" w:cs="Times New Roman"/>
          <w:sz w:val="24"/>
          <w:szCs w:val="24"/>
        </w:rPr>
      </w:pPr>
      <w:r w:rsidRPr="0082044B">
        <w:rPr>
          <w:rFonts w:ascii="Times New Roman" w:hAnsi="Times New Roman" w:cs="Times New Roman"/>
          <w:sz w:val="24"/>
          <w:szCs w:val="24"/>
        </w:rPr>
        <w:t>Powyższe założenia pozwoliły na obliczenie ekwiwalentnego poziomu mocy akustycznej dla każdego źródła związanego z funkcjonowaniem transportu.</w:t>
      </w:r>
    </w:p>
    <w:p w14:paraId="6EF79526" w14:textId="77777777" w:rsidR="00B7684B" w:rsidRPr="0082044B" w:rsidRDefault="00B7684B" w:rsidP="00E54147">
      <w:pPr>
        <w:spacing w:after="120" w:line="240" w:lineRule="auto"/>
        <w:jc w:val="both"/>
        <w:rPr>
          <w:rFonts w:ascii="Times New Roman" w:hAnsi="Times New Roman" w:cs="Times New Roman"/>
          <w:sz w:val="24"/>
          <w:szCs w:val="24"/>
        </w:rPr>
      </w:pPr>
      <w:r w:rsidRPr="0082044B">
        <w:rPr>
          <w:rFonts w:ascii="Times New Roman" w:hAnsi="Times New Roman" w:cs="Times New Roman"/>
          <w:sz w:val="24"/>
          <w:szCs w:val="24"/>
        </w:rPr>
        <w:t>W Programie Leq Professional 6 program sam wytyczna poziomy dB dla pojazdów cytat:</w:t>
      </w:r>
    </w:p>
    <w:p w14:paraId="2B21B82F" w14:textId="77777777" w:rsidR="00B7684B" w:rsidRPr="0082044B" w:rsidRDefault="00B7684B" w:rsidP="00E54147">
      <w:pPr>
        <w:pStyle w:val="Tekstpodstawowy"/>
        <w:widowControl w:val="0"/>
        <w:numPr>
          <w:ilvl w:val="0"/>
          <w:numId w:val="4"/>
        </w:numPr>
        <w:spacing w:line="240" w:lineRule="auto"/>
        <w:jc w:val="both"/>
        <w:rPr>
          <w:rFonts w:ascii="Times New Roman" w:hAnsi="Times New Roman" w:cs="Times New Roman"/>
          <w:sz w:val="24"/>
          <w:szCs w:val="24"/>
        </w:rPr>
      </w:pPr>
      <w:r w:rsidRPr="0082044B">
        <w:rPr>
          <w:rFonts w:ascii="Times New Roman" w:hAnsi="Times New Roman" w:cs="Times New Roman"/>
          <w:sz w:val="24"/>
          <w:szCs w:val="24"/>
        </w:rPr>
        <w:t xml:space="preserve">„przycisk </w:t>
      </w:r>
      <w:r w:rsidRPr="0082044B">
        <w:rPr>
          <w:rFonts w:ascii="Times New Roman" w:hAnsi="Times New Roman" w:cs="Times New Roman"/>
          <w:b/>
          <w:bCs/>
          <w:sz w:val="24"/>
          <w:szCs w:val="24"/>
        </w:rPr>
        <w:t>źródła ruchome</w:t>
      </w:r>
      <w:r w:rsidRPr="0082044B">
        <w:rPr>
          <w:rFonts w:ascii="Times New Roman" w:hAnsi="Times New Roman" w:cs="Times New Roman"/>
          <w:sz w:val="24"/>
          <w:szCs w:val="24"/>
        </w:rPr>
        <w:t xml:space="preserve"> służy do nanoszenia na planie źródeł ruchomych poprzez podanie drogi ich przejazdu, ilości źródeł na zadanym odcinku oraz mocy źródła cząstkowego i wysokości każdego z nich. Drogę przejazdu wyznaczamy przy pomocy myszki. Opcja pozwala nawet wyliczyć moc w trakcie wprowadzania (patrz rysunek)</w:t>
      </w:r>
    </w:p>
    <w:p w14:paraId="47A3B3C6" w14:textId="77777777" w:rsidR="00B7684B" w:rsidRPr="0082044B" w:rsidRDefault="00B7684B" w:rsidP="00E54147">
      <w:pPr>
        <w:pStyle w:val="Tekstpodstawowy"/>
        <w:spacing w:line="240" w:lineRule="auto"/>
        <w:jc w:val="both"/>
        <w:rPr>
          <w:rFonts w:ascii="Times New Roman" w:hAnsi="Times New Roman" w:cs="Times New Roman"/>
          <w:sz w:val="24"/>
          <w:szCs w:val="24"/>
        </w:rPr>
      </w:pPr>
      <w:r w:rsidRPr="0082044B">
        <w:rPr>
          <w:rFonts w:ascii="Times New Roman" w:hAnsi="Times New Roman" w:cs="Times New Roman"/>
          <w:sz w:val="24"/>
          <w:szCs w:val="24"/>
        </w:rPr>
        <w:t>tabela z instrukcji Programu</w:t>
      </w:r>
    </w:p>
    <w:p w14:paraId="6E347E74" w14:textId="05531C84" w:rsidR="00B7684B" w:rsidRPr="0082044B" w:rsidRDefault="00B7684B" w:rsidP="00E54147">
      <w:pPr>
        <w:spacing w:line="240" w:lineRule="auto"/>
        <w:jc w:val="both"/>
        <w:rPr>
          <w:rFonts w:ascii="Times New Roman" w:hAnsi="Times New Roman" w:cs="Times New Roman"/>
          <w:sz w:val="24"/>
          <w:szCs w:val="24"/>
        </w:rPr>
      </w:pPr>
      <w:r w:rsidRPr="0082044B">
        <w:rPr>
          <w:rFonts w:ascii="Times New Roman" w:hAnsi="Times New Roman" w:cs="Times New Roman"/>
          <w:sz w:val="24"/>
          <w:szCs w:val="24"/>
        </w:rPr>
        <w:t>Poziom dB wyznaczono podając moc wyjściową pojazdu, przedział normatywny określa czas odniesienia (480min dla dnia oraz 60min dla nocy</w:t>
      </w:r>
      <w:r w:rsidR="0082044B">
        <w:rPr>
          <w:rFonts w:ascii="Times New Roman" w:hAnsi="Times New Roman" w:cs="Times New Roman"/>
          <w:sz w:val="24"/>
          <w:szCs w:val="24"/>
        </w:rPr>
        <w:t>- w analizowanym zakładzie nie zakłada się ruchu pojazdów w porze nocy</w:t>
      </w:r>
      <w:r w:rsidRPr="0082044B">
        <w:rPr>
          <w:rFonts w:ascii="Times New Roman" w:hAnsi="Times New Roman" w:cs="Times New Roman"/>
          <w:sz w:val="24"/>
          <w:szCs w:val="24"/>
        </w:rPr>
        <w:t>), prędkość określono na ok.15km/h (4,2m/s), czas przejazdu zdefiniowano wyznaczając trasy na podkładzie mapowym, po wskazaniu powyższych parametrów program sam generuje poziom mocy akustycznej – przykład wyliczenia poziomy dB trasy pojazdów poniżej.</w:t>
      </w:r>
    </w:p>
    <w:p w14:paraId="6EE42BF0" w14:textId="0F7E0561" w:rsidR="00B7684B" w:rsidRPr="0082044B" w:rsidRDefault="008C5AE3" w:rsidP="00E54147">
      <w:pPr>
        <w:spacing w:line="240" w:lineRule="auto"/>
        <w:jc w:val="both"/>
        <w:rPr>
          <w:rFonts w:ascii="Times New Roman" w:hAnsi="Times New Roman" w:cs="Times New Roman"/>
          <w:sz w:val="24"/>
          <w:szCs w:val="24"/>
        </w:rPr>
      </w:pPr>
      <w:r w:rsidRPr="0082044B">
        <w:rPr>
          <w:rFonts w:ascii="Times New Roman" w:hAnsi="Times New Roman" w:cs="Times New Roman"/>
          <w:noProof/>
          <w:sz w:val="24"/>
          <w:szCs w:val="24"/>
          <w:lang w:eastAsia="pl-PL"/>
        </w:rPr>
        <w:lastRenderedPageBreak/>
        <w:drawing>
          <wp:inline distT="0" distB="0" distL="0" distR="0" wp14:anchorId="0ADA4EFB" wp14:editId="2F7DFDCA">
            <wp:extent cx="5757545" cy="4021455"/>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57545" cy="4021455"/>
                    </a:xfrm>
                    <a:prstGeom prst="rect">
                      <a:avLst/>
                    </a:prstGeom>
                    <a:noFill/>
                    <a:ln>
                      <a:noFill/>
                    </a:ln>
                  </pic:spPr>
                </pic:pic>
              </a:graphicData>
            </a:graphic>
          </wp:inline>
        </w:drawing>
      </w:r>
    </w:p>
    <w:p w14:paraId="29F1ACC5" w14:textId="27A38437" w:rsidR="005C0F27" w:rsidRPr="0082044B" w:rsidRDefault="0082044B" w:rsidP="005C0F27">
      <w:pPr>
        <w:pStyle w:val="Rysunek-sj"/>
        <w:jc w:val="center"/>
      </w:pPr>
      <w:r>
        <w:t xml:space="preserve">Rysunek </w:t>
      </w:r>
      <w:r w:rsidR="005C0F27" w:rsidRPr="0082044B">
        <w:t xml:space="preserve"> Print screen z programu – źródła ruchome</w:t>
      </w:r>
      <w:r w:rsidRPr="0082044B">
        <w:t xml:space="preserve"> trasa t1</w:t>
      </w:r>
    </w:p>
    <w:p w14:paraId="541AF9E5" w14:textId="67F7D764" w:rsidR="005C0F27" w:rsidRPr="0082044B" w:rsidRDefault="005C0F27" w:rsidP="005C0F27">
      <w:pPr>
        <w:pStyle w:val="Rysunek-sj"/>
        <w:jc w:val="center"/>
        <w:rPr>
          <w:rStyle w:val="GMRysunekZnak"/>
          <w:rFonts w:eastAsiaTheme="minorHAnsi"/>
          <w:b/>
          <w:bCs w:val="0"/>
          <w:i/>
          <w:iCs/>
          <w:noProof w:val="0"/>
          <w:kern w:val="0"/>
          <w:szCs w:val="24"/>
          <w:lang w:val="pl-PL" w:eastAsia="en-US" w:bidi="ar-SA"/>
        </w:rPr>
      </w:pPr>
      <w:r w:rsidRPr="0082044B">
        <w:rPr>
          <w:rStyle w:val="GMRysunekZnak"/>
          <w:rFonts w:eastAsiaTheme="minorHAnsi"/>
          <w:b/>
          <w:bCs w:val="0"/>
          <w:i/>
          <w:iCs/>
          <w:noProof w:val="0"/>
          <w:kern w:val="0"/>
          <w:szCs w:val="24"/>
          <w:lang w:val="pl-PL" w:eastAsia="en-US" w:bidi="ar-SA"/>
        </w:rPr>
        <w:t>Źródło: Program Leq Professional 6; Opracowanie własne</w:t>
      </w:r>
    </w:p>
    <w:p w14:paraId="1975CEC3" w14:textId="0F011152" w:rsidR="006F22C4" w:rsidRPr="00573C79" w:rsidRDefault="006F22C4" w:rsidP="005C0F27">
      <w:pPr>
        <w:pStyle w:val="Rysunek-sj"/>
        <w:jc w:val="center"/>
        <w:rPr>
          <w:i/>
          <w:iCs/>
          <w:color w:val="FF0000"/>
        </w:rPr>
      </w:pPr>
      <w:r>
        <w:rPr>
          <w:i/>
          <w:iCs/>
          <w:noProof/>
          <w:color w:val="FF0000"/>
          <w:lang w:eastAsia="pl-PL"/>
        </w:rPr>
        <w:drawing>
          <wp:inline distT="0" distB="0" distL="0" distR="0" wp14:anchorId="4DAA0F5E" wp14:editId="7271B386">
            <wp:extent cx="5757545" cy="2785745"/>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57545" cy="2785745"/>
                    </a:xfrm>
                    <a:prstGeom prst="rect">
                      <a:avLst/>
                    </a:prstGeom>
                    <a:noFill/>
                    <a:ln>
                      <a:noFill/>
                    </a:ln>
                  </pic:spPr>
                </pic:pic>
              </a:graphicData>
            </a:graphic>
          </wp:inline>
        </w:drawing>
      </w:r>
    </w:p>
    <w:p w14:paraId="08754E8E" w14:textId="2ADD6E9E" w:rsidR="0082044B" w:rsidRPr="0082044B" w:rsidRDefault="0082044B" w:rsidP="0082044B">
      <w:pPr>
        <w:pStyle w:val="Rysunek-sj"/>
        <w:jc w:val="center"/>
      </w:pPr>
      <w:r w:rsidRPr="0082044B">
        <w:t xml:space="preserve">Rysunek </w:t>
      </w:r>
      <w:r w:rsidR="00B7684B" w:rsidRPr="0082044B">
        <w:t xml:space="preserve"> Charakterystyka natężenia ruchu </w:t>
      </w:r>
      <w:r w:rsidR="00C5185B" w:rsidRPr="0082044B">
        <w:t>pojazdów ciężkich</w:t>
      </w:r>
      <w:r w:rsidRPr="0082044B">
        <w:t xml:space="preserve"> – źródła ruchome trasa t2</w:t>
      </w:r>
    </w:p>
    <w:p w14:paraId="17535D47" w14:textId="77777777" w:rsidR="0082044B" w:rsidRPr="0082044B" w:rsidRDefault="0082044B" w:rsidP="0082044B">
      <w:pPr>
        <w:pStyle w:val="Rysunek-sj"/>
        <w:jc w:val="center"/>
        <w:rPr>
          <w:rStyle w:val="GMRysunekZnak"/>
          <w:rFonts w:eastAsiaTheme="minorHAnsi"/>
          <w:b/>
          <w:bCs w:val="0"/>
          <w:i/>
          <w:iCs/>
          <w:noProof w:val="0"/>
          <w:kern w:val="0"/>
          <w:szCs w:val="24"/>
          <w:lang w:val="pl-PL" w:eastAsia="en-US" w:bidi="ar-SA"/>
        </w:rPr>
      </w:pPr>
      <w:r w:rsidRPr="0082044B">
        <w:rPr>
          <w:rStyle w:val="GMRysunekZnak"/>
          <w:rFonts w:eastAsiaTheme="minorHAnsi"/>
          <w:b/>
          <w:bCs w:val="0"/>
          <w:i/>
          <w:iCs/>
          <w:noProof w:val="0"/>
          <w:kern w:val="0"/>
          <w:szCs w:val="24"/>
          <w:lang w:val="pl-PL" w:eastAsia="en-US" w:bidi="ar-SA"/>
        </w:rPr>
        <w:t>Źródło: Program Leq Professional 6; Opracowanie własne</w:t>
      </w:r>
    </w:p>
    <w:p w14:paraId="54E738F5" w14:textId="078C9089" w:rsidR="00440286" w:rsidRDefault="00440286" w:rsidP="005C0F27">
      <w:pPr>
        <w:pStyle w:val="Tabela-sj"/>
        <w:rPr>
          <w:color w:val="FF0000"/>
        </w:rPr>
      </w:pPr>
    </w:p>
    <w:p w14:paraId="4580F821" w14:textId="16FF8D22" w:rsidR="00440286" w:rsidRDefault="00440286" w:rsidP="005C0F27">
      <w:pPr>
        <w:pStyle w:val="Tabela-sj"/>
        <w:rPr>
          <w:color w:val="FF0000"/>
        </w:rPr>
      </w:pPr>
      <w:r>
        <w:rPr>
          <w:noProof/>
          <w:color w:val="FF0000"/>
          <w:lang w:eastAsia="pl-PL"/>
        </w:rPr>
        <w:lastRenderedPageBreak/>
        <w:drawing>
          <wp:inline distT="0" distB="0" distL="0" distR="0" wp14:anchorId="71D3F748" wp14:editId="6B0E19C5">
            <wp:extent cx="5605145" cy="2522855"/>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05145" cy="2522855"/>
                    </a:xfrm>
                    <a:prstGeom prst="rect">
                      <a:avLst/>
                    </a:prstGeom>
                    <a:noFill/>
                    <a:ln>
                      <a:noFill/>
                    </a:ln>
                  </pic:spPr>
                </pic:pic>
              </a:graphicData>
            </a:graphic>
          </wp:inline>
        </w:drawing>
      </w:r>
    </w:p>
    <w:p w14:paraId="0AF36667" w14:textId="1B7E01A0" w:rsidR="0082044B" w:rsidRPr="0082044B" w:rsidRDefault="0082044B" w:rsidP="0082044B">
      <w:pPr>
        <w:pStyle w:val="Rysunek-sj"/>
        <w:jc w:val="center"/>
      </w:pPr>
      <w:r w:rsidRPr="0082044B">
        <w:t>Rysunek  Charakterystyka natężenia ruchu pojazdów ciężkich – źródła ruchome trasa t</w:t>
      </w:r>
      <w:r>
        <w:t>3</w:t>
      </w:r>
    </w:p>
    <w:p w14:paraId="36AC4161" w14:textId="77777777" w:rsidR="0082044B" w:rsidRPr="0082044B" w:rsidRDefault="0082044B" w:rsidP="0082044B">
      <w:pPr>
        <w:pStyle w:val="Rysunek-sj"/>
        <w:jc w:val="center"/>
        <w:rPr>
          <w:rStyle w:val="GMRysunekZnak"/>
          <w:rFonts w:eastAsiaTheme="minorHAnsi"/>
          <w:b/>
          <w:bCs w:val="0"/>
          <w:i/>
          <w:iCs/>
          <w:noProof w:val="0"/>
          <w:kern w:val="0"/>
          <w:szCs w:val="24"/>
          <w:lang w:val="pl-PL" w:eastAsia="en-US" w:bidi="ar-SA"/>
        </w:rPr>
      </w:pPr>
      <w:r w:rsidRPr="0082044B">
        <w:rPr>
          <w:rStyle w:val="GMRysunekZnak"/>
          <w:rFonts w:eastAsiaTheme="minorHAnsi"/>
          <w:b/>
          <w:bCs w:val="0"/>
          <w:i/>
          <w:iCs/>
          <w:noProof w:val="0"/>
          <w:kern w:val="0"/>
          <w:szCs w:val="24"/>
          <w:lang w:val="pl-PL" w:eastAsia="en-US" w:bidi="ar-SA"/>
        </w:rPr>
        <w:t>Źródło: Program Leq Professional 6; Opracowanie własne</w:t>
      </w:r>
    </w:p>
    <w:p w14:paraId="7301D3E4" w14:textId="77777777" w:rsidR="00B7684B" w:rsidRPr="00573C79" w:rsidRDefault="00B7684B" w:rsidP="00E54147">
      <w:pPr>
        <w:spacing w:after="0" w:line="240" w:lineRule="auto"/>
        <w:rPr>
          <w:rFonts w:ascii="Times New Roman" w:hAnsi="Times New Roman" w:cs="Times New Roman"/>
          <w:color w:val="FF0000"/>
          <w:sz w:val="24"/>
          <w:szCs w:val="24"/>
        </w:rPr>
      </w:pPr>
    </w:p>
    <w:p w14:paraId="3C553EBD" w14:textId="53AB0E71" w:rsidR="00B7684B" w:rsidRPr="00FC72E5" w:rsidRDefault="00FC72E5" w:rsidP="00FC72E5">
      <w:pPr>
        <w:pStyle w:val="Tabela-sj"/>
        <w:rPr>
          <w:b w:val="0"/>
          <w:sz w:val="24"/>
        </w:rPr>
      </w:pPr>
      <w:r w:rsidRPr="00FC72E5">
        <w:rPr>
          <w:b w:val="0"/>
          <w:sz w:val="24"/>
        </w:rPr>
        <w:t>Ładowarka będzie pracowała w obrębie zamkniętej hali, nie przewiduje się pracy ładowarki po za tym obiektem.</w:t>
      </w:r>
      <w:r>
        <w:rPr>
          <w:b w:val="0"/>
          <w:sz w:val="24"/>
        </w:rPr>
        <w:t xml:space="preserve"> </w:t>
      </w:r>
      <w:r w:rsidR="00A40224" w:rsidRPr="00FC72E5">
        <w:rPr>
          <w:b w:val="0"/>
          <w:sz w:val="24"/>
        </w:rPr>
        <w:t>N</w:t>
      </w:r>
      <w:r w:rsidR="00B7684B" w:rsidRPr="00FC72E5">
        <w:rPr>
          <w:b w:val="0"/>
          <w:sz w:val="24"/>
        </w:rPr>
        <w:t>a obecnym etapie projektowym nie ma możliwości, aby przedstawić kart katalogowych maszyn, urządzeń czy instalacji, ponieważ dostawcy tychże zostaną wyłonieni na drodze przetargu. Założenia projektowe opierają się o funkcjonujące instalacje (bazowanie na doświadczeniu opracowujących raport), gdzie parametry źródeł hałasu posiadają zbliżone założenia, stąd deklarowane na obecnym etapie i uwzględniane w emisji akustycznej poziomy urządzeń są jak najbardziej realne, a inwestor w postępowaniu przetargowym wskaże poziomy dB, które dane urządzenie /instalacja będzie musiało spełnić.</w:t>
      </w:r>
      <w:r w:rsidR="00B7684B" w:rsidRPr="00FC72E5">
        <w:rPr>
          <w:sz w:val="24"/>
        </w:rPr>
        <w:t xml:space="preserve">  </w:t>
      </w:r>
    </w:p>
    <w:p w14:paraId="2D549F9E" w14:textId="77777777" w:rsidR="00B7684B" w:rsidRDefault="00B7684B" w:rsidP="00A40224">
      <w:pPr>
        <w:spacing w:line="240" w:lineRule="auto"/>
        <w:ind w:firstLine="708"/>
        <w:jc w:val="both"/>
        <w:rPr>
          <w:rFonts w:ascii="Times New Roman" w:hAnsi="Times New Roman" w:cs="Times New Roman"/>
          <w:sz w:val="24"/>
          <w:szCs w:val="24"/>
        </w:rPr>
      </w:pPr>
      <w:r w:rsidRPr="00FC72E5">
        <w:rPr>
          <w:rFonts w:ascii="Times New Roman" w:hAnsi="Times New Roman" w:cs="Times New Roman"/>
          <w:sz w:val="24"/>
          <w:szCs w:val="24"/>
        </w:rPr>
        <w:t xml:space="preserve">Zatem podkreśla się, że wskazane założenia projektowe obejmujące poziomy dB są gwarantowane na etapie doboru poszczególnych elementów projektowanej instalacji. </w:t>
      </w:r>
    </w:p>
    <w:p w14:paraId="4C1104AE" w14:textId="77777777" w:rsidR="0082044B" w:rsidRPr="00FC72E5" w:rsidRDefault="0082044B" w:rsidP="00A40224">
      <w:pPr>
        <w:spacing w:line="240" w:lineRule="auto"/>
        <w:ind w:firstLine="708"/>
        <w:jc w:val="both"/>
        <w:rPr>
          <w:rFonts w:ascii="Times New Roman" w:hAnsi="Times New Roman" w:cs="Times New Roman"/>
          <w:sz w:val="24"/>
          <w:szCs w:val="24"/>
        </w:rPr>
      </w:pPr>
    </w:p>
    <w:p w14:paraId="227C4AC4" w14:textId="1F0039C2" w:rsidR="00B7684B" w:rsidRPr="00055AC3" w:rsidRDefault="00B7684B" w:rsidP="00A40224">
      <w:pPr>
        <w:pStyle w:val="Nagwek2-sj"/>
        <w:numPr>
          <w:ilvl w:val="1"/>
          <w:numId w:val="12"/>
        </w:numPr>
        <w:rPr>
          <w:color w:val="auto"/>
        </w:rPr>
      </w:pPr>
      <w:r w:rsidRPr="00055AC3">
        <w:rPr>
          <w:color w:val="auto"/>
        </w:rPr>
        <w:t>Pas zieleni istniejącej</w:t>
      </w:r>
    </w:p>
    <w:p w14:paraId="154CF6EE" w14:textId="063DC189" w:rsidR="00B7684B" w:rsidRPr="00055AC3" w:rsidRDefault="00055AC3" w:rsidP="00A40224">
      <w:pPr>
        <w:spacing w:line="240" w:lineRule="auto"/>
        <w:ind w:firstLine="360"/>
        <w:jc w:val="both"/>
        <w:rPr>
          <w:rFonts w:ascii="Times New Roman" w:hAnsi="Times New Roman" w:cs="Times New Roman"/>
          <w:sz w:val="24"/>
          <w:szCs w:val="24"/>
        </w:rPr>
      </w:pPr>
      <w:r w:rsidRPr="00055AC3">
        <w:rPr>
          <w:rFonts w:ascii="Times New Roman" w:hAnsi="Times New Roman" w:cs="Times New Roman"/>
          <w:sz w:val="24"/>
          <w:szCs w:val="24"/>
        </w:rPr>
        <w:t>Sąsiedztwo OLB stanowią lasy</w:t>
      </w:r>
      <w:r w:rsidR="00B7684B" w:rsidRPr="00055AC3">
        <w:rPr>
          <w:rFonts w:ascii="Times New Roman" w:hAnsi="Times New Roman" w:cs="Times New Roman"/>
          <w:sz w:val="24"/>
          <w:szCs w:val="24"/>
        </w:rPr>
        <w:t xml:space="preserve"> </w:t>
      </w:r>
      <w:r w:rsidRPr="00055AC3">
        <w:rPr>
          <w:rFonts w:ascii="Times New Roman" w:hAnsi="Times New Roman" w:cs="Times New Roman"/>
          <w:sz w:val="24"/>
          <w:szCs w:val="24"/>
        </w:rPr>
        <w:t>-</w:t>
      </w:r>
      <w:r w:rsidR="00B7684B" w:rsidRPr="00055AC3">
        <w:rPr>
          <w:rFonts w:ascii="Times New Roman" w:hAnsi="Times New Roman" w:cs="Times New Roman"/>
          <w:sz w:val="24"/>
          <w:szCs w:val="24"/>
        </w:rPr>
        <w:t xml:space="preserve"> na podkładzie mapowym pasy zieleni uwzględnio</w:t>
      </w:r>
      <w:r w:rsidRPr="00055AC3">
        <w:rPr>
          <w:rFonts w:ascii="Times New Roman" w:hAnsi="Times New Roman" w:cs="Times New Roman"/>
          <w:sz w:val="24"/>
          <w:szCs w:val="24"/>
        </w:rPr>
        <w:t xml:space="preserve">no jako roślinność istniejącą zwartą o </w:t>
      </w:r>
      <w:r w:rsidR="00B7684B" w:rsidRPr="00055AC3">
        <w:rPr>
          <w:rFonts w:ascii="Times New Roman" w:hAnsi="Times New Roman" w:cs="Times New Roman"/>
          <w:sz w:val="24"/>
          <w:szCs w:val="24"/>
        </w:rPr>
        <w:t xml:space="preserve">wysokości </w:t>
      </w:r>
      <w:r w:rsidRPr="00055AC3">
        <w:rPr>
          <w:rFonts w:ascii="Times New Roman" w:hAnsi="Times New Roman" w:cs="Times New Roman"/>
          <w:sz w:val="24"/>
          <w:szCs w:val="24"/>
        </w:rPr>
        <w:t>8</w:t>
      </w:r>
      <w:r w:rsidR="00B7684B" w:rsidRPr="00055AC3">
        <w:rPr>
          <w:rFonts w:ascii="Times New Roman" w:hAnsi="Times New Roman" w:cs="Times New Roman"/>
          <w:sz w:val="24"/>
          <w:szCs w:val="24"/>
        </w:rPr>
        <w:t xml:space="preserve">m. </w:t>
      </w:r>
    </w:p>
    <w:p w14:paraId="44A9C501" w14:textId="41916A44" w:rsidR="00B7684B" w:rsidRPr="0082044B" w:rsidRDefault="0082044B" w:rsidP="00E54147">
      <w:pPr>
        <w:spacing w:line="240" w:lineRule="auto"/>
        <w:rPr>
          <w:rFonts w:ascii="Times New Roman" w:hAnsi="Times New Roman" w:cs="Times New Roman"/>
          <w:sz w:val="24"/>
          <w:szCs w:val="24"/>
          <w:u w:val="single"/>
        </w:rPr>
      </w:pPr>
      <w:r w:rsidRPr="0082044B">
        <w:rPr>
          <w:rFonts w:ascii="Times New Roman" w:hAnsi="Times New Roman" w:cs="Times New Roman"/>
          <w:noProof/>
          <w:sz w:val="24"/>
          <w:szCs w:val="24"/>
          <w:lang w:eastAsia="pl-PL"/>
        </w:rPr>
        <w:lastRenderedPageBreak/>
        <w:drawing>
          <wp:inline distT="0" distB="0" distL="0" distR="0" wp14:anchorId="7693753F" wp14:editId="0A7EE7DB">
            <wp:extent cx="5757545" cy="4046855"/>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57545" cy="4046855"/>
                    </a:xfrm>
                    <a:prstGeom prst="rect">
                      <a:avLst/>
                    </a:prstGeom>
                    <a:noFill/>
                    <a:ln>
                      <a:noFill/>
                    </a:ln>
                  </pic:spPr>
                </pic:pic>
              </a:graphicData>
            </a:graphic>
          </wp:inline>
        </w:drawing>
      </w:r>
    </w:p>
    <w:p w14:paraId="3B9675E6" w14:textId="57EE90A8" w:rsidR="00A40224" w:rsidRPr="0082044B" w:rsidRDefault="00A40224" w:rsidP="00A40224">
      <w:pPr>
        <w:pStyle w:val="Rysunek-sj"/>
        <w:jc w:val="center"/>
      </w:pPr>
      <w:r w:rsidRPr="0082044B">
        <w:t xml:space="preserve">Rysunek </w:t>
      </w:r>
      <w:r w:rsidR="00A47255" w:rsidRPr="0082044B">
        <w:t>7.</w:t>
      </w:r>
      <w:r w:rsidRPr="0082044B">
        <w:t xml:space="preserve"> </w:t>
      </w:r>
      <w:r w:rsidR="00324D6C" w:rsidRPr="0082044B">
        <w:t>Plan sytuacyjny</w:t>
      </w:r>
      <w:r w:rsidR="00AB2E63" w:rsidRPr="0082044B">
        <w:t xml:space="preserve"> </w:t>
      </w:r>
      <w:r w:rsidR="0082044B" w:rsidRPr="0082044B">
        <w:t>– z pasami zieleni istniejącej</w:t>
      </w:r>
    </w:p>
    <w:p w14:paraId="1635C1D6" w14:textId="77777777" w:rsidR="00A40224" w:rsidRPr="0082044B" w:rsidRDefault="00A40224" w:rsidP="00A40224">
      <w:pPr>
        <w:pStyle w:val="Rysunek-sj"/>
        <w:jc w:val="center"/>
        <w:rPr>
          <w:rStyle w:val="GMRysunekZnak"/>
          <w:rFonts w:eastAsiaTheme="minorHAnsi"/>
          <w:b/>
          <w:bCs w:val="0"/>
          <w:i/>
          <w:iCs/>
          <w:noProof w:val="0"/>
          <w:kern w:val="0"/>
          <w:szCs w:val="24"/>
          <w:lang w:val="pl-PL" w:eastAsia="en-US" w:bidi="ar-SA"/>
        </w:rPr>
      </w:pPr>
      <w:r w:rsidRPr="0082044B">
        <w:rPr>
          <w:rStyle w:val="GMRysunekZnak"/>
          <w:rFonts w:eastAsiaTheme="minorHAnsi"/>
          <w:b/>
          <w:bCs w:val="0"/>
          <w:i/>
          <w:iCs/>
          <w:noProof w:val="0"/>
          <w:kern w:val="0"/>
          <w:szCs w:val="24"/>
          <w:lang w:val="pl-PL" w:eastAsia="en-US" w:bidi="ar-SA"/>
        </w:rPr>
        <w:t>Źródło: Program Leq Professional 6; Opracowanie własne</w:t>
      </w:r>
    </w:p>
    <w:p w14:paraId="3FF78836" w14:textId="77777777" w:rsidR="00B7684B" w:rsidRPr="0082044B" w:rsidRDefault="00B7684B" w:rsidP="00E54147">
      <w:pPr>
        <w:spacing w:line="240" w:lineRule="auto"/>
        <w:rPr>
          <w:rFonts w:ascii="Times New Roman" w:hAnsi="Times New Roman" w:cs="Times New Roman"/>
          <w:sz w:val="24"/>
          <w:szCs w:val="24"/>
          <w:u w:val="single"/>
        </w:rPr>
      </w:pPr>
    </w:p>
    <w:p w14:paraId="3F4463F0" w14:textId="77777777" w:rsidR="00B7684B" w:rsidRPr="0082044B" w:rsidRDefault="00B7684B" w:rsidP="00324D6C">
      <w:pPr>
        <w:pStyle w:val="Nagwek1sj"/>
        <w:rPr>
          <w:color w:val="auto"/>
        </w:rPr>
      </w:pPr>
      <w:r w:rsidRPr="0082044B">
        <w:rPr>
          <w:color w:val="auto"/>
        </w:rPr>
        <w:t>Obliczenia akustyczne</w:t>
      </w:r>
    </w:p>
    <w:p w14:paraId="3DBAD3A4" w14:textId="67A48781" w:rsidR="00B7684B" w:rsidRPr="0082044B" w:rsidRDefault="00324D6C" w:rsidP="00E54147">
      <w:pPr>
        <w:pStyle w:val="Tekstpodstawowy"/>
        <w:numPr>
          <w:ilvl w:val="12"/>
          <w:numId w:val="0"/>
        </w:numPr>
        <w:spacing w:after="0" w:line="240" w:lineRule="auto"/>
        <w:jc w:val="both"/>
        <w:rPr>
          <w:rFonts w:ascii="Times New Roman" w:hAnsi="Times New Roman" w:cs="Times New Roman"/>
          <w:sz w:val="24"/>
          <w:szCs w:val="24"/>
        </w:rPr>
      </w:pPr>
      <w:r w:rsidRPr="0082044B">
        <w:rPr>
          <w:rFonts w:ascii="Times New Roman" w:hAnsi="Times New Roman" w:cs="Times New Roman"/>
          <w:sz w:val="24"/>
          <w:szCs w:val="24"/>
        </w:rPr>
        <w:tab/>
      </w:r>
      <w:r w:rsidR="00B7684B" w:rsidRPr="0082044B">
        <w:rPr>
          <w:rFonts w:ascii="Times New Roman" w:hAnsi="Times New Roman" w:cs="Times New Roman"/>
          <w:sz w:val="24"/>
          <w:szCs w:val="24"/>
        </w:rPr>
        <w:t>Zasięg oddziaływania akustycznego urządzeń i obiektów związanych z funkcjonowaniem zakładu oraz planowanych instalacji określono łącznie. Analizę przeprowadzono metodą obliczeniową, przy użyciu profesjonalnego programu komputerowego LEQ Professional. Program „LEQ Professional” służy do prognozowania poziomu dźwięku wokół zakładów przemysłowych na podstawie danych teoretycznych lub empirycznych Został on oparty o model obliczeniowy zawarty w normie PN-ISO 9613-2 oraz Instrukcje ITB Nr 308 i 338.</w:t>
      </w:r>
    </w:p>
    <w:p w14:paraId="4356122B" w14:textId="2DEF4AB6" w:rsidR="00B7684B" w:rsidRPr="0082044B" w:rsidRDefault="00324D6C" w:rsidP="00E54147">
      <w:pPr>
        <w:spacing w:line="240" w:lineRule="auto"/>
        <w:jc w:val="both"/>
        <w:rPr>
          <w:rFonts w:ascii="Times New Roman" w:hAnsi="Times New Roman" w:cs="Times New Roman"/>
          <w:sz w:val="24"/>
          <w:szCs w:val="24"/>
        </w:rPr>
      </w:pPr>
      <w:r w:rsidRPr="0082044B">
        <w:rPr>
          <w:rFonts w:ascii="Times New Roman" w:hAnsi="Times New Roman" w:cs="Times New Roman"/>
          <w:sz w:val="24"/>
          <w:szCs w:val="24"/>
        </w:rPr>
        <w:tab/>
      </w:r>
      <w:r w:rsidR="00B7684B" w:rsidRPr="0082044B">
        <w:rPr>
          <w:rFonts w:ascii="Times New Roman" w:hAnsi="Times New Roman" w:cs="Times New Roman"/>
          <w:sz w:val="24"/>
          <w:szCs w:val="24"/>
        </w:rPr>
        <w:t>Obliczenia przeprowadzono dla najmniej korzystnego przypadku z punktu widzenia akustycznego zagrożenia środowiska, zakładając maksymalną emisję hałasu ze wszystkich zinwentaryzowanych źródeł.</w:t>
      </w:r>
    </w:p>
    <w:p w14:paraId="5803E26C" w14:textId="77777777" w:rsidR="00B7684B" w:rsidRPr="0082044B" w:rsidRDefault="00B7684B" w:rsidP="00E54147">
      <w:pPr>
        <w:spacing w:line="240" w:lineRule="auto"/>
        <w:jc w:val="both"/>
        <w:rPr>
          <w:rFonts w:ascii="Times New Roman" w:hAnsi="Times New Roman" w:cs="Times New Roman"/>
          <w:sz w:val="24"/>
          <w:szCs w:val="24"/>
        </w:rPr>
      </w:pPr>
      <w:r w:rsidRPr="0082044B">
        <w:rPr>
          <w:rFonts w:ascii="Times New Roman" w:hAnsi="Times New Roman" w:cs="Times New Roman"/>
          <w:sz w:val="24"/>
          <w:szCs w:val="24"/>
        </w:rPr>
        <w:t>Równoważne poziomy mocy akustycznej źródeł przedstawione zostały w tabelach powyżej. Wyznaczono je na podstawie wzoru:</w:t>
      </w:r>
    </w:p>
    <w:p w14:paraId="28122B2B" w14:textId="77777777" w:rsidR="00B7684B" w:rsidRPr="0082044B" w:rsidRDefault="00B7684B" w:rsidP="00E54147">
      <w:pPr>
        <w:spacing w:line="240" w:lineRule="auto"/>
        <w:ind w:firstLine="708"/>
        <w:jc w:val="both"/>
        <w:rPr>
          <w:rFonts w:ascii="Times New Roman" w:hAnsi="Times New Roman" w:cs="Times New Roman"/>
          <w:sz w:val="24"/>
          <w:szCs w:val="24"/>
        </w:rPr>
      </w:pPr>
      <w:r w:rsidRPr="0082044B">
        <w:rPr>
          <w:rFonts w:ascii="Times New Roman" w:hAnsi="Times New Roman" w:cs="Times New Roman"/>
          <w:i/>
          <w:sz w:val="24"/>
          <w:szCs w:val="24"/>
        </w:rPr>
        <w:t>L</w:t>
      </w:r>
      <w:r w:rsidRPr="0082044B">
        <w:rPr>
          <w:rFonts w:ascii="Times New Roman" w:hAnsi="Times New Roman" w:cs="Times New Roman"/>
          <w:i/>
          <w:sz w:val="24"/>
          <w:szCs w:val="24"/>
          <w:vertAlign w:val="subscript"/>
        </w:rPr>
        <w:t>AWeq</w:t>
      </w:r>
      <w:r w:rsidRPr="0082044B">
        <w:rPr>
          <w:rFonts w:ascii="Times New Roman" w:hAnsi="Times New Roman" w:cs="Times New Roman"/>
          <w:sz w:val="24"/>
          <w:szCs w:val="24"/>
        </w:rPr>
        <w:t xml:space="preserve">  = 10 log [1/T Σ </w:t>
      </w:r>
      <w:r w:rsidRPr="0082044B">
        <w:rPr>
          <w:rFonts w:ascii="Times New Roman" w:hAnsi="Times New Roman" w:cs="Times New Roman"/>
          <w:i/>
          <w:sz w:val="24"/>
          <w:szCs w:val="24"/>
        </w:rPr>
        <w:t>t</w:t>
      </w:r>
      <w:r w:rsidRPr="0082044B">
        <w:rPr>
          <w:rFonts w:ascii="Times New Roman" w:hAnsi="Times New Roman" w:cs="Times New Roman"/>
          <w:i/>
          <w:sz w:val="24"/>
          <w:szCs w:val="24"/>
          <w:vertAlign w:val="subscript"/>
        </w:rPr>
        <w:t>i</w:t>
      </w:r>
      <w:r w:rsidRPr="0082044B">
        <w:rPr>
          <w:rFonts w:ascii="Times New Roman" w:hAnsi="Times New Roman" w:cs="Times New Roman"/>
          <w:sz w:val="24"/>
          <w:szCs w:val="24"/>
        </w:rPr>
        <w:t xml:space="preserve"> </w:t>
      </w:r>
      <w:r w:rsidRPr="0082044B">
        <w:rPr>
          <w:rFonts w:ascii="Times New Roman" w:hAnsi="Times New Roman" w:cs="Times New Roman"/>
          <w:i/>
          <w:sz w:val="24"/>
          <w:szCs w:val="24"/>
        </w:rPr>
        <w:t xml:space="preserve">10 </w:t>
      </w:r>
      <w:r w:rsidRPr="0082044B">
        <w:rPr>
          <w:rFonts w:ascii="Times New Roman" w:hAnsi="Times New Roman" w:cs="Times New Roman"/>
          <w:i/>
          <w:sz w:val="24"/>
          <w:szCs w:val="24"/>
          <w:vertAlign w:val="superscript"/>
        </w:rPr>
        <w:t>LAW,i</w:t>
      </w:r>
      <w:r w:rsidRPr="0082044B">
        <w:rPr>
          <w:rFonts w:ascii="Times New Roman" w:hAnsi="Times New Roman" w:cs="Times New Roman"/>
          <w:sz w:val="24"/>
          <w:szCs w:val="24"/>
        </w:rPr>
        <w:t xml:space="preserve">] </w:t>
      </w:r>
    </w:p>
    <w:p w14:paraId="5C0ED39B" w14:textId="77777777" w:rsidR="00B7684B" w:rsidRPr="0082044B" w:rsidRDefault="00B7684B" w:rsidP="00E54147">
      <w:pPr>
        <w:pStyle w:val="Bezodstpw"/>
        <w:rPr>
          <w:rFonts w:ascii="Times New Roman" w:hAnsi="Times New Roman" w:cs="Times New Roman"/>
          <w:sz w:val="24"/>
          <w:szCs w:val="24"/>
        </w:rPr>
      </w:pPr>
      <w:r w:rsidRPr="0082044B">
        <w:rPr>
          <w:rFonts w:ascii="Times New Roman" w:hAnsi="Times New Roman" w:cs="Times New Roman"/>
          <w:sz w:val="24"/>
          <w:szCs w:val="24"/>
        </w:rPr>
        <w:t>gdzie :</w:t>
      </w:r>
    </w:p>
    <w:p w14:paraId="3FD8C9FC" w14:textId="77777777" w:rsidR="00B7684B" w:rsidRPr="0082044B" w:rsidRDefault="00B7684B" w:rsidP="00E54147">
      <w:pPr>
        <w:pStyle w:val="Bezodstpw"/>
        <w:ind w:firstLine="708"/>
        <w:rPr>
          <w:rFonts w:ascii="Times New Roman" w:hAnsi="Times New Roman" w:cs="Times New Roman"/>
          <w:sz w:val="24"/>
          <w:szCs w:val="24"/>
        </w:rPr>
      </w:pPr>
      <w:r w:rsidRPr="0082044B">
        <w:rPr>
          <w:rFonts w:ascii="Times New Roman" w:hAnsi="Times New Roman" w:cs="Times New Roman"/>
          <w:sz w:val="24"/>
          <w:szCs w:val="24"/>
        </w:rPr>
        <w:t>L</w:t>
      </w:r>
      <w:r w:rsidRPr="0082044B">
        <w:rPr>
          <w:rFonts w:ascii="Times New Roman" w:hAnsi="Times New Roman" w:cs="Times New Roman"/>
          <w:sz w:val="24"/>
          <w:szCs w:val="24"/>
          <w:vertAlign w:val="subscript"/>
        </w:rPr>
        <w:t>AWeq</w:t>
      </w:r>
      <w:r w:rsidRPr="0082044B">
        <w:rPr>
          <w:rFonts w:ascii="Times New Roman" w:hAnsi="Times New Roman" w:cs="Times New Roman"/>
          <w:sz w:val="24"/>
          <w:szCs w:val="24"/>
        </w:rPr>
        <w:t xml:space="preserve"> – równoważny poziom hałasu dla zastępczego źródła dźwięku,</w:t>
      </w:r>
    </w:p>
    <w:p w14:paraId="7AC998DE" w14:textId="77777777" w:rsidR="00B7684B" w:rsidRPr="0082044B" w:rsidRDefault="00B7684B" w:rsidP="00E54147">
      <w:pPr>
        <w:pStyle w:val="Bezodstpw"/>
        <w:ind w:firstLine="708"/>
        <w:rPr>
          <w:rFonts w:ascii="Times New Roman" w:hAnsi="Times New Roman" w:cs="Times New Roman"/>
          <w:sz w:val="24"/>
          <w:szCs w:val="24"/>
        </w:rPr>
      </w:pPr>
      <w:r w:rsidRPr="0082044B">
        <w:rPr>
          <w:rFonts w:ascii="Times New Roman" w:hAnsi="Times New Roman" w:cs="Times New Roman"/>
          <w:sz w:val="24"/>
          <w:szCs w:val="24"/>
        </w:rPr>
        <w:t>L</w:t>
      </w:r>
      <w:r w:rsidRPr="0082044B">
        <w:rPr>
          <w:rFonts w:ascii="Times New Roman" w:hAnsi="Times New Roman" w:cs="Times New Roman"/>
          <w:sz w:val="24"/>
          <w:szCs w:val="24"/>
          <w:vertAlign w:val="subscript"/>
        </w:rPr>
        <w:t xml:space="preserve">AW,i  </w:t>
      </w:r>
      <w:r w:rsidRPr="0082044B">
        <w:rPr>
          <w:rFonts w:ascii="Times New Roman" w:hAnsi="Times New Roman" w:cs="Times New Roman"/>
          <w:sz w:val="24"/>
          <w:szCs w:val="24"/>
        </w:rPr>
        <w:t>– poziom mocy akustycznej i-tego zdarzenia,</w:t>
      </w:r>
    </w:p>
    <w:p w14:paraId="22FA7210" w14:textId="77777777" w:rsidR="00B7684B" w:rsidRPr="0082044B" w:rsidRDefault="00B7684B" w:rsidP="00E54147">
      <w:pPr>
        <w:pStyle w:val="Bezodstpw"/>
        <w:ind w:firstLine="708"/>
        <w:rPr>
          <w:rFonts w:ascii="Times New Roman" w:hAnsi="Times New Roman" w:cs="Times New Roman"/>
          <w:sz w:val="24"/>
          <w:szCs w:val="24"/>
        </w:rPr>
      </w:pPr>
      <w:r w:rsidRPr="0082044B">
        <w:rPr>
          <w:rFonts w:ascii="Times New Roman" w:hAnsi="Times New Roman" w:cs="Times New Roman"/>
          <w:sz w:val="24"/>
          <w:szCs w:val="24"/>
        </w:rPr>
        <w:t>T – czas uśredniania,</w:t>
      </w:r>
    </w:p>
    <w:p w14:paraId="7CF69B90" w14:textId="77777777" w:rsidR="00B7684B" w:rsidRPr="0082044B" w:rsidRDefault="00B7684B" w:rsidP="00E54147">
      <w:pPr>
        <w:pStyle w:val="Bezodstpw"/>
        <w:ind w:firstLine="708"/>
        <w:rPr>
          <w:rFonts w:ascii="Times New Roman" w:hAnsi="Times New Roman" w:cs="Times New Roman"/>
          <w:sz w:val="24"/>
          <w:szCs w:val="24"/>
        </w:rPr>
      </w:pPr>
      <w:r w:rsidRPr="0082044B">
        <w:rPr>
          <w:rFonts w:ascii="Times New Roman" w:hAnsi="Times New Roman" w:cs="Times New Roman"/>
          <w:sz w:val="24"/>
          <w:szCs w:val="24"/>
        </w:rPr>
        <w:t>t</w:t>
      </w:r>
      <w:r w:rsidRPr="0082044B">
        <w:rPr>
          <w:rFonts w:ascii="Times New Roman" w:hAnsi="Times New Roman" w:cs="Times New Roman"/>
          <w:sz w:val="24"/>
          <w:szCs w:val="24"/>
          <w:vertAlign w:val="subscript"/>
        </w:rPr>
        <w:t xml:space="preserve">i </w:t>
      </w:r>
      <w:r w:rsidRPr="0082044B">
        <w:rPr>
          <w:rFonts w:ascii="Times New Roman" w:hAnsi="Times New Roman" w:cs="Times New Roman"/>
          <w:sz w:val="24"/>
          <w:szCs w:val="24"/>
        </w:rPr>
        <w:t>– czas i-tego zdarzenia,</w:t>
      </w:r>
    </w:p>
    <w:p w14:paraId="1BBAD5A8" w14:textId="77777777" w:rsidR="00B7684B" w:rsidRPr="0082044B" w:rsidRDefault="00B7684B" w:rsidP="00E54147">
      <w:pPr>
        <w:spacing w:line="240" w:lineRule="auto"/>
        <w:jc w:val="both"/>
        <w:rPr>
          <w:rFonts w:ascii="Times New Roman" w:hAnsi="Times New Roman" w:cs="Times New Roman"/>
          <w:sz w:val="24"/>
          <w:szCs w:val="24"/>
        </w:rPr>
      </w:pPr>
      <w:r w:rsidRPr="0082044B">
        <w:rPr>
          <w:rFonts w:ascii="Times New Roman" w:hAnsi="Times New Roman" w:cs="Times New Roman"/>
          <w:sz w:val="24"/>
          <w:szCs w:val="24"/>
        </w:rPr>
        <w:tab/>
      </w:r>
    </w:p>
    <w:p w14:paraId="69A348B3" w14:textId="77777777" w:rsidR="00B7684B" w:rsidRPr="0082044B" w:rsidRDefault="00B7684B" w:rsidP="00E54147">
      <w:pPr>
        <w:spacing w:line="240" w:lineRule="auto"/>
        <w:jc w:val="both"/>
        <w:rPr>
          <w:rFonts w:ascii="Times New Roman" w:hAnsi="Times New Roman" w:cs="Times New Roman"/>
          <w:sz w:val="24"/>
          <w:szCs w:val="24"/>
        </w:rPr>
      </w:pPr>
      <w:r w:rsidRPr="0082044B">
        <w:rPr>
          <w:rFonts w:ascii="Times New Roman" w:hAnsi="Times New Roman" w:cs="Times New Roman"/>
          <w:sz w:val="24"/>
          <w:szCs w:val="24"/>
        </w:rPr>
        <w:lastRenderedPageBreak/>
        <w:t>Opracowany model matematyczny propagacji hałasu w środowisku uwzględnia zarówno położenie wszystkich źródeł hałasu, układ geometryczny obiektów budowlanych i innych obiektów znajdujących się na terenie zakładu oraz poza nim. Ekwiwalentny poziom dźwięku w miejscu obserwacji wyznaczono według zależności:</w:t>
      </w:r>
    </w:p>
    <w:p w14:paraId="3828DD7C" w14:textId="77777777" w:rsidR="00B7684B" w:rsidRPr="0082044B" w:rsidRDefault="00B7684B" w:rsidP="00E54147">
      <w:pPr>
        <w:pStyle w:val="Tekstpodstawowy2"/>
        <w:ind w:firstLine="708"/>
        <w:jc w:val="left"/>
        <w:rPr>
          <w:sz w:val="24"/>
          <w:szCs w:val="24"/>
        </w:rPr>
      </w:pPr>
      <w:r w:rsidRPr="0082044B">
        <w:rPr>
          <w:position w:val="-14"/>
          <w:sz w:val="24"/>
          <w:szCs w:val="24"/>
        </w:rPr>
        <w:object w:dxaOrig="6864" w:dyaOrig="444" w14:anchorId="445EF09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2pt;height:23.35pt" o:ole="">
            <v:imagedata r:id="rId13" o:title=""/>
          </v:shape>
          <o:OLEObject Type="Embed" ProgID="Equation.3" ShapeID="_x0000_i1025" DrawAspect="Content" ObjectID="_1793385816" r:id="rId14"/>
        </w:object>
      </w:r>
    </w:p>
    <w:p w14:paraId="12C5AB73" w14:textId="77777777" w:rsidR="00B7684B" w:rsidRPr="0082044B" w:rsidRDefault="00B7684B" w:rsidP="00E54147">
      <w:pPr>
        <w:pStyle w:val="Tekstpodstawowy2"/>
        <w:jc w:val="left"/>
        <w:rPr>
          <w:b w:val="0"/>
          <w:sz w:val="24"/>
          <w:szCs w:val="24"/>
        </w:rPr>
      </w:pPr>
      <w:r w:rsidRPr="0082044B">
        <w:rPr>
          <w:b w:val="0"/>
          <w:sz w:val="24"/>
          <w:szCs w:val="24"/>
        </w:rPr>
        <w:t>gdzie:</w:t>
      </w:r>
    </w:p>
    <w:p w14:paraId="444F269B" w14:textId="77777777" w:rsidR="00B7684B" w:rsidRPr="0082044B" w:rsidRDefault="00B7684B" w:rsidP="00E54147">
      <w:pPr>
        <w:pStyle w:val="Tekstpodstawowy2"/>
        <w:jc w:val="left"/>
        <w:rPr>
          <w:b w:val="0"/>
          <w:sz w:val="24"/>
          <w:szCs w:val="24"/>
        </w:rPr>
      </w:pPr>
      <w:r w:rsidRPr="0082044B">
        <w:rPr>
          <w:b w:val="0"/>
          <w:sz w:val="24"/>
          <w:szCs w:val="24"/>
        </w:rPr>
        <w:tab/>
        <w:t>L</w:t>
      </w:r>
      <w:r w:rsidRPr="0082044B">
        <w:rPr>
          <w:b w:val="0"/>
          <w:sz w:val="24"/>
          <w:szCs w:val="24"/>
          <w:vertAlign w:val="subscript"/>
        </w:rPr>
        <w:t>Aeq</w:t>
      </w:r>
      <w:r w:rsidRPr="0082044B">
        <w:rPr>
          <w:b w:val="0"/>
          <w:sz w:val="24"/>
          <w:szCs w:val="24"/>
        </w:rPr>
        <w:t xml:space="preserve"> – ekwiwalentny poziom dźwięku w punkcie obserwacji</w:t>
      </w:r>
    </w:p>
    <w:p w14:paraId="2B88DB41" w14:textId="77777777" w:rsidR="00B7684B" w:rsidRPr="0082044B" w:rsidRDefault="00B7684B" w:rsidP="00E54147">
      <w:pPr>
        <w:pStyle w:val="Tekstpodstawowy2"/>
        <w:jc w:val="left"/>
        <w:rPr>
          <w:b w:val="0"/>
          <w:sz w:val="24"/>
          <w:szCs w:val="24"/>
        </w:rPr>
      </w:pPr>
      <w:r w:rsidRPr="0082044B">
        <w:rPr>
          <w:b w:val="0"/>
          <w:sz w:val="24"/>
          <w:szCs w:val="24"/>
        </w:rPr>
        <w:tab/>
        <w:t>L</w:t>
      </w:r>
      <w:r w:rsidRPr="0082044B">
        <w:rPr>
          <w:b w:val="0"/>
          <w:sz w:val="24"/>
          <w:szCs w:val="24"/>
          <w:vertAlign w:val="subscript"/>
        </w:rPr>
        <w:t>Aweq</w:t>
      </w:r>
      <w:r w:rsidRPr="0082044B">
        <w:rPr>
          <w:b w:val="0"/>
          <w:sz w:val="24"/>
          <w:szCs w:val="24"/>
        </w:rPr>
        <w:t xml:space="preserve"> – ekwiwalentny poziom mocy akustycznej źródła punktowego</w:t>
      </w:r>
    </w:p>
    <w:p w14:paraId="3C502960" w14:textId="77777777" w:rsidR="00B7684B" w:rsidRPr="0082044B" w:rsidRDefault="00B7684B" w:rsidP="00E54147">
      <w:pPr>
        <w:pStyle w:val="Tekstpodstawowy2"/>
        <w:jc w:val="left"/>
        <w:rPr>
          <w:b w:val="0"/>
          <w:sz w:val="24"/>
          <w:szCs w:val="24"/>
        </w:rPr>
      </w:pPr>
      <w:r w:rsidRPr="0082044B">
        <w:rPr>
          <w:b w:val="0"/>
          <w:sz w:val="24"/>
          <w:szCs w:val="24"/>
        </w:rPr>
        <w:tab/>
        <w:t>K</w:t>
      </w:r>
      <w:r w:rsidRPr="0082044B">
        <w:rPr>
          <w:b w:val="0"/>
          <w:sz w:val="24"/>
          <w:szCs w:val="24"/>
          <w:vertAlign w:val="subscript"/>
        </w:rPr>
        <w:t>0</w:t>
      </w:r>
      <w:r w:rsidRPr="0082044B">
        <w:rPr>
          <w:b w:val="0"/>
          <w:sz w:val="24"/>
          <w:szCs w:val="24"/>
        </w:rPr>
        <w:t xml:space="preserve"> – współczynnik uwzględniający przestrzenne usytuowanie punktowego źródła hałasu </w:t>
      </w:r>
    </w:p>
    <w:p w14:paraId="6A501CC4" w14:textId="77777777" w:rsidR="00B7684B" w:rsidRPr="0082044B" w:rsidRDefault="00B7684B" w:rsidP="00E54147">
      <w:pPr>
        <w:pStyle w:val="Tekstpodstawowy2"/>
        <w:jc w:val="left"/>
        <w:rPr>
          <w:b w:val="0"/>
          <w:sz w:val="24"/>
          <w:szCs w:val="24"/>
        </w:rPr>
      </w:pPr>
      <w:r w:rsidRPr="0082044B">
        <w:rPr>
          <w:b w:val="0"/>
          <w:sz w:val="24"/>
          <w:szCs w:val="24"/>
        </w:rPr>
        <w:tab/>
      </w:r>
      <w:r w:rsidRPr="0082044B">
        <w:rPr>
          <w:b w:val="0"/>
          <w:sz w:val="24"/>
          <w:szCs w:val="24"/>
        </w:rPr>
        <w:sym w:font="Symbol" w:char="F044"/>
      </w:r>
      <w:r w:rsidRPr="0082044B">
        <w:rPr>
          <w:b w:val="0"/>
          <w:sz w:val="24"/>
          <w:szCs w:val="24"/>
        </w:rPr>
        <w:t>L</w:t>
      </w:r>
      <w:r w:rsidRPr="0082044B">
        <w:rPr>
          <w:b w:val="0"/>
          <w:sz w:val="24"/>
          <w:szCs w:val="24"/>
          <w:vertAlign w:val="subscript"/>
        </w:rPr>
        <w:t>B</w:t>
      </w:r>
      <w:r w:rsidRPr="0082044B">
        <w:rPr>
          <w:b w:val="0"/>
          <w:sz w:val="24"/>
          <w:szCs w:val="24"/>
        </w:rPr>
        <w:t xml:space="preserve"> – współczynnik oddziaływania kierunkowego budynku stosowany w przypadku źródeł</w:t>
      </w:r>
    </w:p>
    <w:p w14:paraId="1E6C83B1" w14:textId="77777777" w:rsidR="00B7684B" w:rsidRPr="0082044B" w:rsidRDefault="00B7684B" w:rsidP="00E54147">
      <w:pPr>
        <w:pStyle w:val="Tekstpodstawowy2"/>
        <w:jc w:val="left"/>
        <w:rPr>
          <w:b w:val="0"/>
          <w:sz w:val="24"/>
          <w:szCs w:val="24"/>
        </w:rPr>
      </w:pPr>
      <w:r w:rsidRPr="0082044B">
        <w:rPr>
          <w:b w:val="0"/>
          <w:sz w:val="24"/>
          <w:szCs w:val="24"/>
        </w:rPr>
        <w:t xml:space="preserve">                          zlokalizowanych wewnątrz budynków</w:t>
      </w:r>
    </w:p>
    <w:p w14:paraId="4404D3C6" w14:textId="77777777" w:rsidR="00B7684B" w:rsidRPr="0082044B" w:rsidRDefault="00B7684B" w:rsidP="00E54147">
      <w:pPr>
        <w:pStyle w:val="Tekstpodstawowy2"/>
        <w:jc w:val="left"/>
        <w:rPr>
          <w:b w:val="0"/>
          <w:sz w:val="24"/>
          <w:szCs w:val="24"/>
        </w:rPr>
      </w:pPr>
      <w:r w:rsidRPr="0082044B">
        <w:rPr>
          <w:b w:val="0"/>
          <w:sz w:val="24"/>
          <w:szCs w:val="24"/>
        </w:rPr>
        <w:tab/>
        <w:t>Q - współczynnik kierunkowości źródła dźwięku (dla źródeł wszech-kierunkowych - 4</w:t>
      </w:r>
      <w:r w:rsidRPr="0082044B">
        <w:rPr>
          <w:b w:val="0"/>
          <w:sz w:val="24"/>
          <w:szCs w:val="24"/>
        </w:rPr>
        <w:sym w:font="Symbol" w:char="F050"/>
      </w:r>
      <w:r w:rsidRPr="0082044B">
        <w:rPr>
          <w:b w:val="0"/>
          <w:sz w:val="24"/>
          <w:szCs w:val="24"/>
        </w:rPr>
        <w:t>)</w:t>
      </w:r>
    </w:p>
    <w:p w14:paraId="083D2ECC" w14:textId="77777777" w:rsidR="00B7684B" w:rsidRPr="0082044B" w:rsidRDefault="00B7684B" w:rsidP="00E54147">
      <w:pPr>
        <w:pStyle w:val="Tekstpodstawowy2"/>
        <w:jc w:val="left"/>
        <w:rPr>
          <w:b w:val="0"/>
          <w:sz w:val="24"/>
          <w:szCs w:val="24"/>
        </w:rPr>
      </w:pPr>
      <w:r w:rsidRPr="0082044B">
        <w:rPr>
          <w:b w:val="0"/>
          <w:sz w:val="24"/>
          <w:szCs w:val="24"/>
        </w:rPr>
        <w:tab/>
      </w:r>
      <w:r w:rsidRPr="0082044B">
        <w:rPr>
          <w:b w:val="0"/>
          <w:sz w:val="24"/>
          <w:szCs w:val="24"/>
        </w:rPr>
        <w:sym w:font="Symbol" w:char="F044"/>
      </w:r>
      <w:r w:rsidRPr="0082044B">
        <w:rPr>
          <w:b w:val="0"/>
          <w:sz w:val="24"/>
          <w:szCs w:val="24"/>
        </w:rPr>
        <w:t>L</w:t>
      </w:r>
      <w:r w:rsidRPr="0082044B">
        <w:rPr>
          <w:b w:val="0"/>
          <w:sz w:val="24"/>
          <w:szCs w:val="24"/>
          <w:vertAlign w:val="subscript"/>
        </w:rPr>
        <w:t>r</w:t>
      </w:r>
      <w:r w:rsidRPr="0082044B">
        <w:rPr>
          <w:b w:val="0"/>
          <w:sz w:val="24"/>
          <w:szCs w:val="24"/>
        </w:rPr>
        <w:t xml:space="preserve"> – poprawka geometryczna, wynikająca z odległości źródła hałasu od punktu obserwacji</w:t>
      </w:r>
    </w:p>
    <w:p w14:paraId="2E38EFBF" w14:textId="77777777" w:rsidR="00B7684B" w:rsidRPr="0082044B" w:rsidRDefault="00B7684B" w:rsidP="00E54147">
      <w:pPr>
        <w:pStyle w:val="Tekstpodstawowy2"/>
        <w:jc w:val="left"/>
        <w:rPr>
          <w:b w:val="0"/>
          <w:sz w:val="24"/>
          <w:szCs w:val="24"/>
        </w:rPr>
      </w:pPr>
      <w:r w:rsidRPr="0082044B">
        <w:rPr>
          <w:b w:val="0"/>
          <w:sz w:val="24"/>
          <w:szCs w:val="24"/>
        </w:rPr>
        <w:tab/>
      </w:r>
      <w:r w:rsidRPr="0082044B">
        <w:rPr>
          <w:b w:val="0"/>
          <w:sz w:val="24"/>
          <w:szCs w:val="24"/>
        </w:rPr>
        <w:sym w:font="Symbol" w:char="F044"/>
      </w:r>
      <w:r w:rsidRPr="0082044B">
        <w:rPr>
          <w:b w:val="0"/>
          <w:sz w:val="24"/>
          <w:szCs w:val="24"/>
        </w:rPr>
        <w:t>L</w:t>
      </w:r>
      <w:r w:rsidRPr="0082044B">
        <w:rPr>
          <w:b w:val="0"/>
          <w:sz w:val="24"/>
          <w:szCs w:val="24"/>
          <w:vertAlign w:val="subscript"/>
        </w:rPr>
        <w:t>e</w:t>
      </w:r>
      <w:r w:rsidRPr="0082044B">
        <w:rPr>
          <w:b w:val="0"/>
          <w:sz w:val="24"/>
          <w:szCs w:val="24"/>
        </w:rPr>
        <w:t xml:space="preserve"> – poprawka na ekranowanie, wynikającą z ekranujących własności przeszkód </w:t>
      </w:r>
    </w:p>
    <w:p w14:paraId="59524F99" w14:textId="77777777" w:rsidR="00B7684B" w:rsidRPr="0082044B" w:rsidRDefault="00B7684B" w:rsidP="00E54147">
      <w:pPr>
        <w:pStyle w:val="Tekstpodstawowy2"/>
        <w:jc w:val="left"/>
        <w:rPr>
          <w:b w:val="0"/>
          <w:sz w:val="24"/>
          <w:szCs w:val="24"/>
        </w:rPr>
      </w:pPr>
      <w:r w:rsidRPr="0082044B">
        <w:rPr>
          <w:b w:val="0"/>
          <w:sz w:val="24"/>
          <w:szCs w:val="24"/>
        </w:rPr>
        <w:t xml:space="preserve">                          znajdujących się na drodze źródło hałasu – punkt obserwacji</w:t>
      </w:r>
    </w:p>
    <w:p w14:paraId="45C478EC" w14:textId="77777777" w:rsidR="00B7684B" w:rsidRPr="0082044B" w:rsidRDefault="00B7684B" w:rsidP="00E54147">
      <w:pPr>
        <w:pStyle w:val="Tekstpodstawowy2"/>
        <w:jc w:val="left"/>
        <w:rPr>
          <w:b w:val="0"/>
          <w:sz w:val="24"/>
          <w:szCs w:val="24"/>
        </w:rPr>
      </w:pPr>
      <w:r w:rsidRPr="0082044B">
        <w:rPr>
          <w:b w:val="0"/>
          <w:sz w:val="24"/>
          <w:szCs w:val="24"/>
        </w:rPr>
        <w:tab/>
      </w:r>
      <w:r w:rsidRPr="0082044B">
        <w:rPr>
          <w:b w:val="0"/>
          <w:sz w:val="24"/>
          <w:szCs w:val="24"/>
        </w:rPr>
        <w:sym w:font="Symbol" w:char="F044"/>
      </w:r>
      <w:r w:rsidRPr="0082044B">
        <w:rPr>
          <w:b w:val="0"/>
          <w:sz w:val="24"/>
          <w:szCs w:val="24"/>
        </w:rPr>
        <w:t>L</w:t>
      </w:r>
      <w:r w:rsidRPr="0082044B">
        <w:rPr>
          <w:b w:val="0"/>
          <w:sz w:val="24"/>
          <w:szCs w:val="24"/>
          <w:vertAlign w:val="subscript"/>
        </w:rPr>
        <w:t>z</w:t>
      </w:r>
      <w:r w:rsidRPr="0082044B">
        <w:rPr>
          <w:b w:val="0"/>
          <w:sz w:val="24"/>
          <w:szCs w:val="24"/>
        </w:rPr>
        <w:t xml:space="preserve"> – poprawka na pochłanianie przez obszary zieleni</w:t>
      </w:r>
    </w:p>
    <w:p w14:paraId="1D5FD57F" w14:textId="77777777" w:rsidR="00B7684B" w:rsidRPr="0082044B" w:rsidRDefault="00B7684B" w:rsidP="00E54147">
      <w:pPr>
        <w:pStyle w:val="Tekstpodstawowy2"/>
        <w:jc w:val="left"/>
        <w:rPr>
          <w:b w:val="0"/>
          <w:sz w:val="24"/>
          <w:szCs w:val="24"/>
        </w:rPr>
      </w:pPr>
      <w:r w:rsidRPr="0082044B">
        <w:rPr>
          <w:b w:val="0"/>
          <w:sz w:val="24"/>
          <w:szCs w:val="24"/>
        </w:rPr>
        <w:tab/>
      </w:r>
      <w:r w:rsidRPr="0082044B">
        <w:rPr>
          <w:b w:val="0"/>
          <w:sz w:val="24"/>
          <w:szCs w:val="24"/>
        </w:rPr>
        <w:sym w:font="Symbol" w:char="F044"/>
      </w:r>
      <w:r w:rsidRPr="0082044B">
        <w:rPr>
          <w:b w:val="0"/>
          <w:sz w:val="24"/>
          <w:szCs w:val="24"/>
        </w:rPr>
        <w:t>L</w:t>
      </w:r>
      <w:r w:rsidRPr="0082044B">
        <w:rPr>
          <w:b w:val="0"/>
          <w:sz w:val="24"/>
          <w:szCs w:val="24"/>
          <w:vertAlign w:val="subscript"/>
        </w:rPr>
        <w:t>p</w:t>
      </w:r>
      <w:r w:rsidRPr="0082044B">
        <w:rPr>
          <w:b w:val="0"/>
          <w:sz w:val="24"/>
          <w:szCs w:val="24"/>
        </w:rPr>
        <w:t xml:space="preserve"> – poprawka na pochłanianie przez powietrze</w:t>
      </w:r>
    </w:p>
    <w:p w14:paraId="008E21DD" w14:textId="77777777" w:rsidR="00B7684B" w:rsidRPr="0082044B" w:rsidRDefault="00B7684B" w:rsidP="00E54147">
      <w:pPr>
        <w:spacing w:line="240" w:lineRule="auto"/>
        <w:rPr>
          <w:rFonts w:ascii="Times New Roman" w:hAnsi="Times New Roman" w:cs="Times New Roman"/>
          <w:sz w:val="24"/>
          <w:szCs w:val="24"/>
        </w:rPr>
      </w:pPr>
    </w:p>
    <w:p w14:paraId="67B5BBA7" w14:textId="77777777" w:rsidR="00B7684B" w:rsidRPr="0082044B" w:rsidRDefault="00B7684B" w:rsidP="00E54147">
      <w:pPr>
        <w:pStyle w:val="Akapitzlist"/>
        <w:numPr>
          <w:ilvl w:val="0"/>
          <w:numId w:val="5"/>
        </w:numPr>
        <w:spacing w:line="240" w:lineRule="auto"/>
        <w:jc w:val="both"/>
        <w:rPr>
          <w:rFonts w:ascii="Times New Roman" w:hAnsi="Times New Roman" w:cs="Times New Roman"/>
          <w:sz w:val="24"/>
          <w:szCs w:val="24"/>
        </w:rPr>
      </w:pPr>
      <w:r w:rsidRPr="0082044B">
        <w:rPr>
          <w:rFonts w:ascii="Times New Roman" w:hAnsi="Times New Roman" w:cs="Times New Roman"/>
          <w:sz w:val="24"/>
          <w:szCs w:val="24"/>
        </w:rPr>
        <w:t>Przyjęto parametry akustyczne zgodnie z danymi zawartymi w tabelach powyżej</w:t>
      </w:r>
    </w:p>
    <w:p w14:paraId="41ECE17E" w14:textId="77777777" w:rsidR="00B7684B" w:rsidRPr="0082044B" w:rsidRDefault="00B7684B" w:rsidP="00E54147">
      <w:pPr>
        <w:pStyle w:val="Akapitzlist"/>
        <w:numPr>
          <w:ilvl w:val="0"/>
          <w:numId w:val="5"/>
        </w:numPr>
        <w:spacing w:line="240" w:lineRule="auto"/>
        <w:jc w:val="both"/>
        <w:rPr>
          <w:rFonts w:ascii="Times New Roman" w:hAnsi="Times New Roman" w:cs="Times New Roman"/>
          <w:sz w:val="24"/>
          <w:szCs w:val="24"/>
        </w:rPr>
      </w:pPr>
      <w:r w:rsidRPr="0082044B">
        <w:rPr>
          <w:rFonts w:ascii="Times New Roman" w:hAnsi="Times New Roman" w:cs="Times New Roman"/>
          <w:sz w:val="24"/>
          <w:szCs w:val="24"/>
        </w:rPr>
        <w:t>Przyjęto poziom odniesienia (poziom „0”) – jako poziom terenu.</w:t>
      </w:r>
    </w:p>
    <w:p w14:paraId="37936C53" w14:textId="77777777" w:rsidR="00B7684B" w:rsidRPr="0082044B" w:rsidRDefault="00B7684B" w:rsidP="00E54147">
      <w:pPr>
        <w:pStyle w:val="Akapitzlist"/>
        <w:spacing w:line="240" w:lineRule="auto"/>
        <w:jc w:val="both"/>
        <w:rPr>
          <w:rFonts w:ascii="Times New Roman" w:hAnsi="Times New Roman" w:cs="Times New Roman"/>
          <w:sz w:val="24"/>
          <w:szCs w:val="24"/>
        </w:rPr>
      </w:pPr>
      <w:r w:rsidRPr="0082044B">
        <w:rPr>
          <w:rFonts w:ascii="Times New Roman" w:hAnsi="Times New Roman" w:cs="Times New Roman"/>
          <w:sz w:val="24"/>
          <w:szCs w:val="24"/>
        </w:rPr>
        <w:t xml:space="preserve">Na potrzeby dokonywanych obliczeń wyznaczono punkt referencyjny, który zlokalizowano na pierwszej linii zabudowy wymagającej ochrony akustycznej. Lokalizacja tego punktu została przedstawiona graficznie w Załączniku (punkt 1) </w:t>
      </w:r>
    </w:p>
    <w:p w14:paraId="2DAF85EB" w14:textId="501202B4" w:rsidR="00B7684B" w:rsidRPr="0082044B" w:rsidRDefault="00324D6C" w:rsidP="00E54147">
      <w:pPr>
        <w:spacing w:line="240" w:lineRule="auto"/>
        <w:jc w:val="both"/>
        <w:rPr>
          <w:rFonts w:ascii="Times New Roman" w:hAnsi="Times New Roman" w:cs="Times New Roman"/>
          <w:sz w:val="24"/>
          <w:szCs w:val="24"/>
        </w:rPr>
      </w:pPr>
      <w:r w:rsidRPr="0082044B">
        <w:rPr>
          <w:rFonts w:ascii="Times New Roman" w:hAnsi="Times New Roman" w:cs="Times New Roman"/>
          <w:sz w:val="24"/>
          <w:szCs w:val="24"/>
        </w:rPr>
        <w:tab/>
      </w:r>
      <w:r w:rsidR="00B7684B" w:rsidRPr="0082044B">
        <w:rPr>
          <w:rFonts w:ascii="Times New Roman" w:hAnsi="Times New Roman" w:cs="Times New Roman"/>
          <w:sz w:val="24"/>
          <w:szCs w:val="24"/>
        </w:rPr>
        <w:t xml:space="preserve">Z przeprowadzonych obliczeń wynika, iż łączne funkcjonowanie planowanych instalacji, na opisanych powyżej zasadach, </w:t>
      </w:r>
      <w:r w:rsidR="00B7684B" w:rsidRPr="0082044B">
        <w:rPr>
          <w:rFonts w:ascii="Times New Roman" w:hAnsi="Times New Roman" w:cs="Times New Roman"/>
          <w:b/>
          <w:sz w:val="24"/>
          <w:szCs w:val="24"/>
        </w:rPr>
        <w:t>nie spowoduje przekroczenia dopuszczalnych poziomów hałasu</w:t>
      </w:r>
      <w:r w:rsidR="00B7684B" w:rsidRPr="0082044B">
        <w:rPr>
          <w:rFonts w:ascii="Times New Roman" w:hAnsi="Times New Roman" w:cs="Times New Roman"/>
          <w:sz w:val="24"/>
          <w:szCs w:val="24"/>
        </w:rPr>
        <w:t xml:space="preserve"> w środowisku, określonych rozporządzeniem Ministra Środowiska z dnia 14 czerwca 2007r. </w:t>
      </w:r>
      <w:r w:rsidR="00B7684B" w:rsidRPr="0082044B">
        <w:rPr>
          <w:rFonts w:ascii="Times New Roman" w:hAnsi="Times New Roman" w:cs="Times New Roman"/>
          <w:i/>
          <w:sz w:val="24"/>
          <w:szCs w:val="24"/>
        </w:rPr>
        <w:t>w sprawie dopuszczalnych poziomów hałasu w środowisku</w:t>
      </w:r>
      <w:r w:rsidR="00B7684B" w:rsidRPr="0082044B">
        <w:rPr>
          <w:rFonts w:ascii="Times New Roman" w:hAnsi="Times New Roman" w:cs="Times New Roman"/>
          <w:sz w:val="24"/>
          <w:szCs w:val="24"/>
        </w:rPr>
        <w:t xml:space="preserve"> [Dz. U. z dnia 22 stycznia 2014r., poz. 112.]. Izofony równego poziomu hałasu A o natężeniu 50 dB w porze dziennej oraz 40 dB w nocy na mapie rozkładu pola akustycznego nie obejmują swym zasięgiem najbliżej położonych terenów, które podlegają prawnej ochronie przed hałasem. Wartości równoważnego poziomu dźwięku A w zdefiniowanym punkcie referencyjnym przedstawia Tabela poniżej. </w:t>
      </w:r>
    </w:p>
    <w:p w14:paraId="4ACCDD6A" w14:textId="5E52C89B" w:rsidR="00B7684B" w:rsidRPr="0082044B" w:rsidRDefault="00324D6C" w:rsidP="00E54147">
      <w:pPr>
        <w:spacing w:line="240" w:lineRule="auto"/>
        <w:jc w:val="both"/>
        <w:rPr>
          <w:rFonts w:ascii="Times New Roman" w:hAnsi="Times New Roman" w:cs="Times New Roman"/>
          <w:sz w:val="24"/>
          <w:szCs w:val="24"/>
        </w:rPr>
      </w:pPr>
      <w:r w:rsidRPr="0082044B">
        <w:rPr>
          <w:rFonts w:ascii="Times New Roman" w:hAnsi="Times New Roman" w:cs="Times New Roman"/>
          <w:sz w:val="24"/>
          <w:szCs w:val="24"/>
        </w:rPr>
        <w:tab/>
      </w:r>
      <w:r w:rsidR="00B7684B" w:rsidRPr="0082044B">
        <w:rPr>
          <w:rFonts w:ascii="Times New Roman" w:hAnsi="Times New Roman" w:cs="Times New Roman"/>
          <w:sz w:val="24"/>
          <w:szCs w:val="24"/>
        </w:rPr>
        <w:t xml:space="preserve">Należy zaznaczyć, iż w porze nocy na terenie nie będą się </w:t>
      </w:r>
      <w:r w:rsidR="00DC7418" w:rsidRPr="0082044B">
        <w:rPr>
          <w:rFonts w:ascii="Times New Roman" w:hAnsi="Times New Roman" w:cs="Times New Roman"/>
          <w:sz w:val="24"/>
          <w:szCs w:val="24"/>
        </w:rPr>
        <w:t xml:space="preserve">odbywały manewrowanie pojazdów. </w:t>
      </w:r>
      <w:r w:rsidR="00B7684B" w:rsidRPr="0082044B">
        <w:rPr>
          <w:rFonts w:ascii="Times New Roman" w:hAnsi="Times New Roman" w:cs="Times New Roman"/>
          <w:b/>
          <w:sz w:val="24"/>
          <w:szCs w:val="24"/>
        </w:rPr>
        <w:t xml:space="preserve">W trakcie pory nocy przewiduje się tylko pracę urządzeń – wentylatorów związanych z prawidłową pracą </w:t>
      </w:r>
      <w:r w:rsidR="00DC7418" w:rsidRPr="0082044B">
        <w:rPr>
          <w:rFonts w:ascii="Times New Roman" w:hAnsi="Times New Roman" w:cs="Times New Roman"/>
          <w:b/>
          <w:sz w:val="24"/>
          <w:szCs w:val="24"/>
        </w:rPr>
        <w:t>biogazowni</w:t>
      </w:r>
      <w:r w:rsidR="0082044B">
        <w:rPr>
          <w:rFonts w:ascii="Times New Roman" w:hAnsi="Times New Roman" w:cs="Times New Roman"/>
          <w:b/>
          <w:sz w:val="24"/>
          <w:szCs w:val="24"/>
        </w:rPr>
        <w:t>, oraz istniejące emitory oczyszczalni ścieków</w:t>
      </w:r>
      <w:r w:rsidR="00DC7418" w:rsidRPr="0082044B">
        <w:rPr>
          <w:rFonts w:ascii="Times New Roman" w:hAnsi="Times New Roman" w:cs="Times New Roman"/>
          <w:b/>
          <w:sz w:val="24"/>
          <w:szCs w:val="24"/>
        </w:rPr>
        <w:t>.</w:t>
      </w:r>
    </w:p>
    <w:p w14:paraId="3056F95C" w14:textId="1BBDE807" w:rsidR="00B7684B" w:rsidRPr="00703C41" w:rsidRDefault="00324D6C" w:rsidP="00324D6C">
      <w:pPr>
        <w:pStyle w:val="Tabela-sj"/>
      </w:pPr>
      <w:r w:rsidRPr="00703C41">
        <w:t>Tabela 5</w:t>
      </w:r>
      <w:r w:rsidR="00021E82" w:rsidRPr="00703C41">
        <w:t>.</w:t>
      </w:r>
      <w:r w:rsidRPr="00703C41">
        <w:t xml:space="preserve"> </w:t>
      </w:r>
      <w:r w:rsidR="00B7684B" w:rsidRPr="00703C41">
        <w:t>Wyznaczone równoważne poziomy dźwięku A dla pory dnia i nocy w punktach referencyjnych zlokalizowanych przy najbliższych obszarach chronionych akustycznie</w:t>
      </w:r>
    </w:p>
    <w:tbl>
      <w:tblPr>
        <w:tblStyle w:val="Tabela-Siatka"/>
        <w:tblW w:w="0" w:type="auto"/>
        <w:jc w:val="center"/>
        <w:tblInd w:w="0" w:type="dxa"/>
        <w:tblLook w:val="04A0" w:firstRow="1" w:lastRow="0" w:firstColumn="1" w:lastColumn="0" w:noHBand="0" w:noVBand="1"/>
      </w:tblPr>
      <w:tblGrid>
        <w:gridCol w:w="2484"/>
        <w:gridCol w:w="2881"/>
        <w:gridCol w:w="1877"/>
        <w:gridCol w:w="2046"/>
      </w:tblGrid>
      <w:tr w:rsidR="00703C41" w:rsidRPr="00703C41" w14:paraId="016D735F" w14:textId="77777777" w:rsidTr="00324D6C">
        <w:trPr>
          <w:jc w:val="center"/>
        </w:trPr>
        <w:tc>
          <w:tcPr>
            <w:tcW w:w="2484" w:type="dxa"/>
            <w:tcBorders>
              <w:top w:val="single" w:sz="4" w:space="0" w:color="auto"/>
              <w:left w:val="single" w:sz="4" w:space="0" w:color="auto"/>
              <w:bottom w:val="single" w:sz="4" w:space="0" w:color="auto"/>
              <w:right w:val="single" w:sz="4" w:space="0" w:color="auto"/>
            </w:tcBorders>
            <w:vAlign w:val="center"/>
            <w:hideMark/>
          </w:tcPr>
          <w:p w14:paraId="13A90DB3" w14:textId="77777777" w:rsidR="00B7684B" w:rsidRPr="00703C41" w:rsidRDefault="00B7684B" w:rsidP="00324D6C">
            <w:pPr>
              <w:jc w:val="center"/>
              <w:rPr>
                <w:rFonts w:ascii="Times New Roman" w:hAnsi="Times New Roman" w:cs="Times New Roman"/>
                <w:b/>
                <w:sz w:val="20"/>
                <w:szCs w:val="20"/>
              </w:rPr>
            </w:pPr>
            <w:r w:rsidRPr="00703C41">
              <w:rPr>
                <w:rFonts w:ascii="Times New Roman" w:hAnsi="Times New Roman" w:cs="Times New Roman"/>
                <w:b/>
                <w:sz w:val="20"/>
                <w:szCs w:val="20"/>
              </w:rPr>
              <w:t>Punkt referencyjny</w:t>
            </w:r>
          </w:p>
        </w:tc>
        <w:tc>
          <w:tcPr>
            <w:tcW w:w="2881" w:type="dxa"/>
            <w:tcBorders>
              <w:top w:val="single" w:sz="4" w:space="0" w:color="auto"/>
              <w:left w:val="single" w:sz="4" w:space="0" w:color="auto"/>
              <w:bottom w:val="single" w:sz="4" w:space="0" w:color="auto"/>
              <w:right w:val="single" w:sz="4" w:space="0" w:color="auto"/>
            </w:tcBorders>
            <w:vAlign w:val="center"/>
          </w:tcPr>
          <w:p w14:paraId="577F463F" w14:textId="77777777" w:rsidR="00B7684B" w:rsidRPr="00703C41" w:rsidRDefault="00B7684B" w:rsidP="00324D6C">
            <w:pPr>
              <w:jc w:val="center"/>
              <w:rPr>
                <w:rFonts w:ascii="Times New Roman" w:hAnsi="Times New Roman" w:cs="Times New Roman"/>
                <w:b/>
                <w:sz w:val="20"/>
                <w:szCs w:val="20"/>
              </w:rPr>
            </w:pPr>
          </w:p>
        </w:tc>
        <w:tc>
          <w:tcPr>
            <w:tcW w:w="1877" w:type="dxa"/>
            <w:tcBorders>
              <w:top w:val="single" w:sz="4" w:space="0" w:color="auto"/>
              <w:left w:val="single" w:sz="4" w:space="0" w:color="auto"/>
              <w:bottom w:val="single" w:sz="4" w:space="0" w:color="auto"/>
              <w:right w:val="single" w:sz="4" w:space="0" w:color="auto"/>
            </w:tcBorders>
            <w:vAlign w:val="center"/>
            <w:hideMark/>
          </w:tcPr>
          <w:p w14:paraId="48B6BDE5" w14:textId="77777777" w:rsidR="00B7684B" w:rsidRPr="00703C41" w:rsidRDefault="00B7684B" w:rsidP="00324D6C">
            <w:pPr>
              <w:jc w:val="center"/>
              <w:rPr>
                <w:rFonts w:ascii="Times New Roman" w:hAnsi="Times New Roman" w:cs="Times New Roman"/>
                <w:b/>
                <w:sz w:val="20"/>
                <w:szCs w:val="20"/>
              </w:rPr>
            </w:pPr>
            <w:r w:rsidRPr="00703C41">
              <w:rPr>
                <w:rFonts w:ascii="Times New Roman" w:hAnsi="Times New Roman" w:cs="Times New Roman"/>
                <w:b/>
                <w:sz w:val="20"/>
                <w:szCs w:val="20"/>
              </w:rPr>
              <w:t>Pora dnia</w:t>
            </w:r>
          </w:p>
        </w:tc>
        <w:tc>
          <w:tcPr>
            <w:tcW w:w="2046" w:type="dxa"/>
            <w:tcBorders>
              <w:top w:val="single" w:sz="4" w:space="0" w:color="auto"/>
              <w:left w:val="single" w:sz="4" w:space="0" w:color="auto"/>
              <w:bottom w:val="single" w:sz="4" w:space="0" w:color="auto"/>
              <w:right w:val="single" w:sz="4" w:space="0" w:color="auto"/>
            </w:tcBorders>
            <w:vAlign w:val="center"/>
            <w:hideMark/>
          </w:tcPr>
          <w:p w14:paraId="259FE052" w14:textId="77777777" w:rsidR="00B7684B" w:rsidRPr="00703C41" w:rsidRDefault="00B7684B" w:rsidP="00324D6C">
            <w:pPr>
              <w:jc w:val="center"/>
              <w:rPr>
                <w:rFonts w:ascii="Times New Roman" w:hAnsi="Times New Roman" w:cs="Times New Roman"/>
                <w:b/>
                <w:sz w:val="20"/>
                <w:szCs w:val="20"/>
              </w:rPr>
            </w:pPr>
            <w:r w:rsidRPr="00703C41">
              <w:rPr>
                <w:rFonts w:ascii="Times New Roman" w:hAnsi="Times New Roman" w:cs="Times New Roman"/>
                <w:b/>
                <w:sz w:val="20"/>
                <w:szCs w:val="20"/>
              </w:rPr>
              <w:t>Pora nocy</w:t>
            </w:r>
          </w:p>
        </w:tc>
      </w:tr>
      <w:tr w:rsidR="00703C41" w:rsidRPr="00703C41" w14:paraId="7E3D9FA0" w14:textId="77777777" w:rsidTr="00324D6C">
        <w:trPr>
          <w:jc w:val="center"/>
        </w:trPr>
        <w:tc>
          <w:tcPr>
            <w:tcW w:w="2484" w:type="dxa"/>
            <w:vMerge w:val="restart"/>
            <w:tcBorders>
              <w:top w:val="single" w:sz="4" w:space="0" w:color="auto"/>
              <w:left w:val="single" w:sz="4" w:space="0" w:color="auto"/>
              <w:bottom w:val="single" w:sz="4" w:space="0" w:color="auto"/>
              <w:right w:val="single" w:sz="4" w:space="0" w:color="auto"/>
            </w:tcBorders>
            <w:vAlign w:val="center"/>
            <w:hideMark/>
          </w:tcPr>
          <w:p w14:paraId="5EEFC539" w14:textId="77777777" w:rsidR="00B7684B" w:rsidRPr="00703C41" w:rsidRDefault="00B7684B" w:rsidP="00324D6C">
            <w:pPr>
              <w:jc w:val="center"/>
              <w:rPr>
                <w:rFonts w:ascii="Times New Roman" w:hAnsi="Times New Roman" w:cs="Times New Roman"/>
                <w:sz w:val="20"/>
                <w:szCs w:val="20"/>
              </w:rPr>
            </w:pPr>
            <w:r w:rsidRPr="00703C41">
              <w:rPr>
                <w:rFonts w:ascii="Times New Roman" w:hAnsi="Times New Roman" w:cs="Times New Roman"/>
                <w:sz w:val="20"/>
                <w:szCs w:val="20"/>
              </w:rPr>
              <w:t>1</w:t>
            </w:r>
          </w:p>
        </w:tc>
        <w:tc>
          <w:tcPr>
            <w:tcW w:w="2881" w:type="dxa"/>
            <w:tcBorders>
              <w:top w:val="single" w:sz="4" w:space="0" w:color="auto"/>
              <w:left w:val="single" w:sz="4" w:space="0" w:color="auto"/>
              <w:bottom w:val="single" w:sz="4" w:space="0" w:color="auto"/>
              <w:right w:val="single" w:sz="4" w:space="0" w:color="auto"/>
            </w:tcBorders>
            <w:vAlign w:val="center"/>
            <w:hideMark/>
          </w:tcPr>
          <w:p w14:paraId="2F6E0103" w14:textId="77777777" w:rsidR="00B7684B" w:rsidRPr="00703C41" w:rsidRDefault="00B7684B" w:rsidP="00324D6C">
            <w:pPr>
              <w:jc w:val="center"/>
              <w:rPr>
                <w:rFonts w:ascii="Times New Roman" w:hAnsi="Times New Roman" w:cs="Times New Roman"/>
                <w:sz w:val="20"/>
                <w:szCs w:val="20"/>
              </w:rPr>
            </w:pPr>
            <w:r w:rsidRPr="00703C41">
              <w:rPr>
                <w:rFonts w:ascii="Times New Roman" w:hAnsi="Times New Roman" w:cs="Times New Roman"/>
                <w:sz w:val="20"/>
                <w:szCs w:val="20"/>
              </w:rPr>
              <w:t>L</w:t>
            </w:r>
            <w:r w:rsidRPr="00703C41">
              <w:rPr>
                <w:rFonts w:ascii="Times New Roman" w:hAnsi="Times New Roman" w:cs="Times New Roman"/>
                <w:sz w:val="20"/>
                <w:szCs w:val="20"/>
                <w:vertAlign w:val="subscript"/>
              </w:rPr>
              <w:t>Aeq</w:t>
            </w:r>
            <w:r w:rsidRPr="00703C41">
              <w:rPr>
                <w:rFonts w:ascii="Times New Roman" w:hAnsi="Times New Roman" w:cs="Times New Roman"/>
                <w:sz w:val="20"/>
                <w:szCs w:val="20"/>
              </w:rPr>
              <w:t xml:space="preserve"> dB(A)</w:t>
            </w:r>
          </w:p>
        </w:tc>
        <w:tc>
          <w:tcPr>
            <w:tcW w:w="1877" w:type="dxa"/>
            <w:tcBorders>
              <w:top w:val="single" w:sz="4" w:space="0" w:color="auto"/>
              <w:left w:val="single" w:sz="4" w:space="0" w:color="auto"/>
              <w:bottom w:val="single" w:sz="4" w:space="0" w:color="auto"/>
              <w:right w:val="single" w:sz="4" w:space="0" w:color="auto"/>
            </w:tcBorders>
            <w:vAlign w:val="center"/>
            <w:hideMark/>
          </w:tcPr>
          <w:p w14:paraId="2A29A536" w14:textId="3BC83E5E" w:rsidR="00B7684B" w:rsidRPr="00BF6D0D" w:rsidRDefault="00F14428" w:rsidP="00324D6C">
            <w:pPr>
              <w:jc w:val="center"/>
              <w:rPr>
                <w:rFonts w:ascii="Times New Roman" w:hAnsi="Times New Roman" w:cs="Times New Roman"/>
                <w:sz w:val="20"/>
                <w:szCs w:val="20"/>
                <w:highlight w:val="yellow"/>
              </w:rPr>
            </w:pPr>
            <w:r w:rsidRPr="00BF6D0D">
              <w:rPr>
                <w:rFonts w:ascii="Times New Roman" w:hAnsi="Times New Roman" w:cs="Times New Roman"/>
                <w:sz w:val="20"/>
                <w:szCs w:val="20"/>
                <w:highlight w:val="yellow"/>
              </w:rPr>
              <w:t>27,5</w:t>
            </w:r>
          </w:p>
        </w:tc>
        <w:tc>
          <w:tcPr>
            <w:tcW w:w="2046" w:type="dxa"/>
            <w:tcBorders>
              <w:top w:val="single" w:sz="4" w:space="0" w:color="auto"/>
              <w:left w:val="single" w:sz="4" w:space="0" w:color="auto"/>
              <w:bottom w:val="single" w:sz="4" w:space="0" w:color="auto"/>
              <w:right w:val="single" w:sz="4" w:space="0" w:color="auto"/>
            </w:tcBorders>
            <w:vAlign w:val="center"/>
            <w:hideMark/>
          </w:tcPr>
          <w:p w14:paraId="1AB3C948" w14:textId="6A543E87" w:rsidR="00B7684B" w:rsidRPr="00BF6D0D" w:rsidRDefault="00BF6D0D" w:rsidP="004C3CF1">
            <w:pPr>
              <w:jc w:val="center"/>
              <w:rPr>
                <w:rFonts w:ascii="Times New Roman" w:hAnsi="Times New Roman" w:cs="Times New Roman"/>
                <w:sz w:val="20"/>
                <w:szCs w:val="20"/>
                <w:highlight w:val="yellow"/>
              </w:rPr>
            </w:pPr>
            <w:r w:rsidRPr="00BF6D0D">
              <w:rPr>
                <w:rFonts w:ascii="Times New Roman" w:hAnsi="Times New Roman" w:cs="Times New Roman"/>
                <w:sz w:val="20"/>
                <w:szCs w:val="20"/>
                <w:highlight w:val="yellow"/>
              </w:rPr>
              <w:t>26,8</w:t>
            </w:r>
          </w:p>
        </w:tc>
      </w:tr>
      <w:tr w:rsidR="00703C41" w:rsidRPr="00703C41" w14:paraId="4A3C51FA" w14:textId="77777777" w:rsidTr="00324D6C">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D21C07A" w14:textId="77777777" w:rsidR="00B7684B" w:rsidRPr="00703C41" w:rsidRDefault="00B7684B" w:rsidP="00324D6C">
            <w:pPr>
              <w:jc w:val="center"/>
              <w:rPr>
                <w:rFonts w:ascii="Times New Roman" w:hAnsi="Times New Roman" w:cs="Times New Roman"/>
                <w:sz w:val="20"/>
                <w:szCs w:val="20"/>
              </w:rPr>
            </w:pPr>
          </w:p>
        </w:tc>
        <w:tc>
          <w:tcPr>
            <w:tcW w:w="2881" w:type="dxa"/>
            <w:tcBorders>
              <w:top w:val="single" w:sz="4" w:space="0" w:color="auto"/>
              <w:left w:val="single" w:sz="4" w:space="0" w:color="auto"/>
              <w:bottom w:val="single" w:sz="4" w:space="0" w:color="auto"/>
              <w:right w:val="single" w:sz="4" w:space="0" w:color="auto"/>
            </w:tcBorders>
            <w:vAlign w:val="center"/>
            <w:hideMark/>
          </w:tcPr>
          <w:p w14:paraId="32E1CBD5" w14:textId="77777777" w:rsidR="00B7684B" w:rsidRPr="00703C41" w:rsidRDefault="00B7684B" w:rsidP="00324D6C">
            <w:pPr>
              <w:jc w:val="center"/>
              <w:rPr>
                <w:rFonts w:ascii="Times New Roman" w:hAnsi="Times New Roman" w:cs="Times New Roman"/>
                <w:sz w:val="20"/>
                <w:szCs w:val="20"/>
              </w:rPr>
            </w:pPr>
            <w:r w:rsidRPr="00703C41">
              <w:rPr>
                <w:rFonts w:ascii="Times New Roman" w:hAnsi="Times New Roman" w:cs="Times New Roman"/>
                <w:sz w:val="20"/>
                <w:szCs w:val="20"/>
              </w:rPr>
              <w:t>Wartości dopuszczalne dB(A)</w:t>
            </w:r>
          </w:p>
        </w:tc>
        <w:tc>
          <w:tcPr>
            <w:tcW w:w="1877" w:type="dxa"/>
            <w:tcBorders>
              <w:top w:val="single" w:sz="4" w:space="0" w:color="auto"/>
              <w:left w:val="single" w:sz="4" w:space="0" w:color="auto"/>
              <w:bottom w:val="single" w:sz="4" w:space="0" w:color="auto"/>
              <w:right w:val="single" w:sz="4" w:space="0" w:color="auto"/>
            </w:tcBorders>
            <w:vAlign w:val="center"/>
            <w:hideMark/>
          </w:tcPr>
          <w:p w14:paraId="1B55771C" w14:textId="77777777" w:rsidR="00B7684B" w:rsidRPr="00703C41" w:rsidRDefault="00B7684B" w:rsidP="00324D6C">
            <w:pPr>
              <w:jc w:val="center"/>
              <w:rPr>
                <w:rFonts w:ascii="Times New Roman" w:hAnsi="Times New Roman" w:cs="Times New Roman"/>
                <w:sz w:val="20"/>
                <w:szCs w:val="20"/>
              </w:rPr>
            </w:pPr>
            <w:r w:rsidRPr="00703C41">
              <w:rPr>
                <w:rFonts w:ascii="Times New Roman" w:hAnsi="Times New Roman" w:cs="Times New Roman"/>
                <w:sz w:val="20"/>
                <w:szCs w:val="20"/>
              </w:rPr>
              <w:t>50</w:t>
            </w:r>
          </w:p>
        </w:tc>
        <w:tc>
          <w:tcPr>
            <w:tcW w:w="2046" w:type="dxa"/>
            <w:tcBorders>
              <w:top w:val="single" w:sz="4" w:space="0" w:color="auto"/>
              <w:left w:val="single" w:sz="4" w:space="0" w:color="auto"/>
              <w:bottom w:val="single" w:sz="4" w:space="0" w:color="auto"/>
              <w:right w:val="single" w:sz="4" w:space="0" w:color="auto"/>
            </w:tcBorders>
            <w:vAlign w:val="center"/>
            <w:hideMark/>
          </w:tcPr>
          <w:p w14:paraId="38C720A6" w14:textId="77777777" w:rsidR="00B7684B" w:rsidRPr="00703C41" w:rsidRDefault="00B7684B" w:rsidP="00324D6C">
            <w:pPr>
              <w:jc w:val="center"/>
              <w:rPr>
                <w:rFonts w:ascii="Times New Roman" w:hAnsi="Times New Roman" w:cs="Times New Roman"/>
                <w:sz w:val="20"/>
                <w:szCs w:val="20"/>
              </w:rPr>
            </w:pPr>
            <w:r w:rsidRPr="00703C41">
              <w:rPr>
                <w:rFonts w:ascii="Times New Roman" w:hAnsi="Times New Roman" w:cs="Times New Roman"/>
                <w:sz w:val="20"/>
                <w:szCs w:val="20"/>
              </w:rPr>
              <w:t>40</w:t>
            </w:r>
          </w:p>
        </w:tc>
      </w:tr>
    </w:tbl>
    <w:p w14:paraId="34648ED8" w14:textId="77777777" w:rsidR="00B7684B" w:rsidRPr="00703C41" w:rsidRDefault="00B7684B" w:rsidP="00324D6C">
      <w:pPr>
        <w:pStyle w:val="Nagwek1sj"/>
        <w:spacing w:before="240"/>
        <w:rPr>
          <w:color w:val="auto"/>
        </w:rPr>
      </w:pPr>
      <w:r w:rsidRPr="00703C41">
        <w:rPr>
          <w:color w:val="auto"/>
        </w:rPr>
        <w:lastRenderedPageBreak/>
        <w:t>Wnioski</w:t>
      </w:r>
    </w:p>
    <w:p w14:paraId="10C8C039" w14:textId="4C04E867" w:rsidR="00B7684B" w:rsidRDefault="00324D6C" w:rsidP="00E54147">
      <w:pPr>
        <w:spacing w:line="240" w:lineRule="auto"/>
        <w:jc w:val="both"/>
        <w:rPr>
          <w:rFonts w:ascii="Times New Roman" w:hAnsi="Times New Roman" w:cs="Times New Roman"/>
          <w:sz w:val="24"/>
          <w:szCs w:val="24"/>
        </w:rPr>
      </w:pPr>
      <w:r w:rsidRPr="0082044B">
        <w:rPr>
          <w:rFonts w:ascii="Times New Roman" w:hAnsi="Times New Roman" w:cs="Times New Roman"/>
          <w:sz w:val="24"/>
          <w:szCs w:val="24"/>
        </w:rPr>
        <w:tab/>
      </w:r>
      <w:r w:rsidR="00B7684B" w:rsidRPr="0082044B">
        <w:rPr>
          <w:rFonts w:ascii="Times New Roman" w:hAnsi="Times New Roman" w:cs="Times New Roman"/>
          <w:sz w:val="24"/>
          <w:szCs w:val="24"/>
        </w:rPr>
        <w:t>Należy podkreślić, że niniejsze obliczenia symulacyjne wykonywane były przy założeniu, że wszystkie źródła hałasu działają równocześnie (instalacja, manewrowanie pojazdów</w:t>
      </w:r>
      <w:r w:rsidR="00DC7418" w:rsidRPr="0082044B">
        <w:rPr>
          <w:rFonts w:ascii="Times New Roman" w:hAnsi="Times New Roman" w:cs="Times New Roman"/>
          <w:sz w:val="24"/>
          <w:szCs w:val="24"/>
        </w:rPr>
        <w:t>,</w:t>
      </w:r>
      <w:r w:rsidR="001A6C09">
        <w:rPr>
          <w:rFonts w:ascii="Times New Roman" w:hAnsi="Times New Roman" w:cs="Times New Roman"/>
          <w:sz w:val="24"/>
          <w:szCs w:val="24"/>
        </w:rPr>
        <w:t xml:space="preserve"> </w:t>
      </w:r>
      <w:r w:rsidR="0082044B" w:rsidRPr="0082044B">
        <w:rPr>
          <w:rFonts w:ascii="Times New Roman" w:hAnsi="Times New Roman" w:cs="Times New Roman"/>
          <w:sz w:val="24"/>
          <w:szCs w:val="24"/>
        </w:rPr>
        <w:t>kogeneracja itd.</w:t>
      </w:r>
      <w:r w:rsidR="00DC7418" w:rsidRPr="0082044B">
        <w:rPr>
          <w:rFonts w:ascii="Times New Roman" w:hAnsi="Times New Roman" w:cs="Times New Roman"/>
          <w:sz w:val="24"/>
          <w:szCs w:val="24"/>
        </w:rPr>
        <w:t>)</w:t>
      </w:r>
      <w:r w:rsidR="00B7684B" w:rsidRPr="0082044B">
        <w:rPr>
          <w:rFonts w:ascii="Times New Roman" w:hAnsi="Times New Roman" w:cs="Times New Roman"/>
          <w:sz w:val="24"/>
          <w:szCs w:val="24"/>
        </w:rPr>
        <w:t>, a w rzeczywistości taka sytuacja być może nie będzie miała miejsca. Czyli wartości równoważnych poziomów dźwięku mogą być niższe. Przedstawione w niniejszej analizie wartości uciążliwości akustycznej należy traktować jako wstępne i szacunkowe. Dopuszcza się zmianę położenia poszczególnych urządzeń technicznych.</w:t>
      </w:r>
    </w:p>
    <w:p w14:paraId="73548245" w14:textId="65CF6266" w:rsidR="001A6C09" w:rsidRDefault="001A6C09" w:rsidP="00E54147">
      <w:pPr>
        <w:spacing w:line="240" w:lineRule="auto"/>
        <w:jc w:val="both"/>
        <w:rPr>
          <w:rFonts w:ascii="Times New Roman" w:hAnsi="Times New Roman" w:cs="Times New Roman"/>
          <w:sz w:val="24"/>
          <w:szCs w:val="24"/>
        </w:rPr>
      </w:pPr>
      <w:r>
        <w:rPr>
          <w:rFonts w:ascii="Times New Roman" w:hAnsi="Times New Roman" w:cs="Times New Roman"/>
          <w:sz w:val="24"/>
          <w:szCs w:val="24"/>
        </w:rPr>
        <w:t>Dodatkowo przedstawiono analizę akustyczną skumulowaną czysto hipotetyczną.</w:t>
      </w:r>
    </w:p>
    <w:p w14:paraId="4BC6A1AC" w14:textId="586C045F" w:rsidR="001A6C09" w:rsidRPr="001A6C09" w:rsidRDefault="001A6C09" w:rsidP="001A6C09">
      <w:pPr>
        <w:spacing w:after="0"/>
        <w:jc w:val="both"/>
        <w:rPr>
          <w:rFonts w:ascii="Times New Roman" w:hAnsi="Times New Roman" w:cs="Times New Roman"/>
          <w:highlight w:val="yellow"/>
        </w:rPr>
      </w:pPr>
      <w:r>
        <w:rPr>
          <w:rFonts w:ascii="Times New Roman" w:hAnsi="Times New Roman" w:cs="Times New Roman"/>
          <w:highlight w:val="yellow"/>
        </w:rPr>
        <w:t>Dodano dwa</w:t>
      </w:r>
      <w:r w:rsidRPr="00F06689">
        <w:rPr>
          <w:rFonts w:ascii="Times New Roman" w:hAnsi="Times New Roman" w:cs="Times New Roman"/>
          <w:highlight w:val="yellow"/>
        </w:rPr>
        <w:t xml:space="preserve"> Inne emitory</w:t>
      </w:r>
      <w:r>
        <w:rPr>
          <w:rFonts w:ascii="Times New Roman" w:hAnsi="Times New Roman" w:cs="Times New Roman"/>
          <w:highlight w:val="yellow"/>
        </w:rPr>
        <w:t xml:space="preserve"> (kominki projektowanych biofiltrów)</w:t>
      </w:r>
      <w:r w:rsidRPr="00F06689">
        <w:rPr>
          <w:rFonts w:ascii="Times New Roman" w:hAnsi="Times New Roman" w:cs="Times New Roman"/>
          <w:highlight w:val="yellow"/>
        </w:rPr>
        <w:t>, które uwzględnia się z uwagi na kumulowanie z inwestycją, na którą otrzymano decyzję o środowiskowych uwarunkowaniach (z dnia 03.01.2020 znak sprawy WOO-II.420.185.2019.MZ.14 sprostowana decyzją z dnia 13.02.2020 znak WOO- II.420.185.2019.MZ.16, zmienioną decyzją z dnia 13.02.2020  znak QOO-II.420.185.2019.MZ.14)</w:t>
      </w:r>
    </w:p>
    <w:p w14:paraId="5A50B8D3" w14:textId="42F086FB" w:rsidR="001A6C09" w:rsidRPr="001A6C09" w:rsidRDefault="001A6C09" w:rsidP="001A6C09">
      <w:pPr>
        <w:spacing w:after="0"/>
        <w:jc w:val="both"/>
        <w:rPr>
          <w:rFonts w:ascii="Times New Roman" w:hAnsi="Times New Roman" w:cs="Times New Roman"/>
          <w:b/>
          <w:highlight w:val="yellow"/>
        </w:rPr>
      </w:pPr>
      <w:r w:rsidRPr="00F06689">
        <w:rPr>
          <w:rFonts w:ascii="Times New Roman" w:hAnsi="Times New Roman" w:cs="Times New Roman"/>
          <w:b/>
          <w:highlight w:val="yellow"/>
        </w:rPr>
        <w:t xml:space="preserve">Z uwagi na fakt, iż instalacje się częściowo pokrywają wskazano tylko te, których emitory, nie kolidują z zabudową projektowaną, jednak nakładają się na instalacje projektowane zatem ich budowa nie będzie możliwa zarówno z uwagi na inną projektowaną technologie jak i kolizje z instalacjami. Na uwagę zasługuje fakt, iż inwestycja nie została rozpoczęta. </w:t>
      </w:r>
    </w:p>
    <w:p w14:paraId="008316B0" w14:textId="22324A45" w:rsidR="00B7684B" w:rsidRPr="0082044B" w:rsidRDefault="00324D6C" w:rsidP="00E54147">
      <w:pPr>
        <w:spacing w:line="240" w:lineRule="auto"/>
        <w:jc w:val="both"/>
        <w:rPr>
          <w:rFonts w:ascii="Times New Roman" w:hAnsi="Times New Roman" w:cs="Times New Roman"/>
          <w:sz w:val="24"/>
          <w:szCs w:val="24"/>
        </w:rPr>
      </w:pPr>
      <w:r w:rsidRPr="0082044B">
        <w:rPr>
          <w:rFonts w:ascii="Times New Roman" w:hAnsi="Times New Roman" w:cs="Times New Roman"/>
          <w:sz w:val="24"/>
          <w:szCs w:val="24"/>
        </w:rPr>
        <w:tab/>
      </w:r>
      <w:r w:rsidR="00B7684B" w:rsidRPr="0082044B">
        <w:rPr>
          <w:rFonts w:ascii="Times New Roman" w:hAnsi="Times New Roman" w:cs="Times New Roman"/>
          <w:sz w:val="24"/>
          <w:szCs w:val="24"/>
        </w:rPr>
        <w:t xml:space="preserve">Analiza wygenerowanego modelu, wyliczeń oraz izolinii przedstawiających zasięg oddziaływania na środowisko urządzeń i instalacji zlokalizowanych na terenie zakładu pozwala stwierdzić, że nie będą one stanowiły zagrożenia dla ludzi i środowiska ze względu na wystąpienie podwyższonego poziomu hałasu. Nie ma potrzeby wprowadzania w otoczeniu ograniczeń, co do zagospodarowania i użytkowania terenów z tytułu funkcjonowania zakładu. </w:t>
      </w:r>
    </w:p>
    <w:p w14:paraId="400A1875" w14:textId="77777777" w:rsidR="00B7684B" w:rsidRPr="0082044B" w:rsidRDefault="00B7684B" w:rsidP="00324D6C">
      <w:pPr>
        <w:pStyle w:val="Nagwek1sj"/>
        <w:rPr>
          <w:color w:val="auto"/>
        </w:rPr>
      </w:pPr>
      <w:r w:rsidRPr="0082044B">
        <w:rPr>
          <w:color w:val="auto"/>
        </w:rPr>
        <w:t>Podsumowanie</w:t>
      </w:r>
    </w:p>
    <w:p w14:paraId="5E591506" w14:textId="7E57EE56" w:rsidR="00B7684B" w:rsidRPr="0082044B" w:rsidRDefault="00324D6C" w:rsidP="00E54147">
      <w:pPr>
        <w:spacing w:line="240" w:lineRule="auto"/>
        <w:jc w:val="both"/>
        <w:rPr>
          <w:rFonts w:ascii="Times New Roman" w:hAnsi="Times New Roman" w:cs="Times New Roman"/>
          <w:sz w:val="24"/>
          <w:szCs w:val="24"/>
        </w:rPr>
      </w:pPr>
      <w:r w:rsidRPr="0082044B">
        <w:rPr>
          <w:rFonts w:ascii="Times New Roman" w:hAnsi="Times New Roman" w:cs="Times New Roman"/>
          <w:sz w:val="24"/>
          <w:szCs w:val="24"/>
        </w:rPr>
        <w:tab/>
      </w:r>
      <w:r w:rsidR="00B7684B" w:rsidRPr="0082044B">
        <w:rPr>
          <w:rFonts w:ascii="Times New Roman" w:hAnsi="Times New Roman" w:cs="Times New Roman"/>
          <w:sz w:val="24"/>
          <w:szCs w:val="24"/>
        </w:rPr>
        <w:t>Z uwagi na korzystne położenie zakładu w odniesieniu do obszarów podlegających ochronie akustycznej, duży obszar, na którym się on znajduje, a także charakter przedsiębiorstwa niegenerujący ponadprzeciętnej emisji,</w:t>
      </w:r>
      <w:r w:rsidR="00B7684B" w:rsidRPr="0082044B">
        <w:rPr>
          <w:rFonts w:ascii="Times New Roman" w:hAnsi="Times New Roman" w:cs="Times New Roman"/>
          <w:b/>
          <w:sz w:val="24"/>
          <w:szCs w:val="24"/>
        </w:rPr>
        <w:t xml:space="preserve"> </w:t>
      </w:r>
      <w:r w:rsidR="00B7684B" w:rsidRPr="0082044B">
        <w:rPr>
          <w:rFonts w:ascii="Times New Roman" w:hAnsi="Times New Roman" w:cs="Times New Roman"/>
          <w:sz w:val="24"/>
          <w:szCs w:val="24"/>
        </w:rPr>
        <w:t xml:space="preserve">funkcjonowanie zakładu i nie spowoduje naruszenia standardów akustycznych środowiska określonych w rozporządzeniu Ministra Środowiska z dnia 14 czerwca 2007r. </w:t>
      </w:r>
      <w:r w:rsidR="00B7684B" w:rsidRPr="0082044B">
        <w:rPr>
          <w:rFonts w:ascii="Times New Roman" w:hAnsi="Times New Roman" w:cs="Times New Roman"/>
          <w:i/>
          <w:sz w:val="24"/>
          <w:szCs w:val="24"/>
        </w:rPr>
        <w:t>w sprawie dopuszczalnych poziomów hałasu w środowisku</w:t>
      </w:r>
      <w:r w:rsidR="00B7684B" w:rsidRPr="0082044B">
        <w:rPr>
          <w:rFonts w:ascii="Times New Roman" w:hAnsi="Times New Roman" w:cs="Times New Roman"/>
          <w:sz w:val="24"/>
          <w:szCs w:val="24"/>
        </w:rPr>
        <w:t xml:space="preserve"> [Dz. U. z dnia 22 stycznia 2014r., poz. 112].</w:t>
      </w:r>
    </w:p>
    <w:p w14:paraId="1A88684A" w14:textId="77777777" w:rsidR="000A25C6" w:rsidRPr="00573C79" w:rsidRDefault="000A25C6" w:rsidP="00E54147">
      <w:pPr>
        <w:spacing w:line="240" w:lineRule="auto"/>
        <w:rPr>
          <w:rFonts w:ascii="Times New Roman" w:hAnsi="Times New Roman" w:cs="Times New Roman"/>
          <w:color w:val="FF0000"/>
          <w:sz w:val="24"/>
          <w:szCs w:val="24"/>
        </w:rPr>
      </w:pPr>
    </w:p>
    <w:sectPr w:rsidR="000A25C6" w:rsidRPr="00573C79" w:rsidSect="00E80F43">
      <w:footerReference w:type="default" r:id="rId15"/>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71FEF73" w14:textId="77777777" w:rsidR="00246C50" w:rsidRDefault="00246C50" w:rsidP="00DC7418">
      <w:pPr>
        <w:spacing w:after="0" w:line="240" w:lineRule="auto"/>
      </w:pPr>
      <w:r>
        <w:separator/>
      </w:r>
    </w:p>
  </w:endnote>
  <w:endnote w:type="continuationSeparator" w:id="0">
    <w:p w14:paraId="630A2861" w14:textId="77777777" w:rsidR="00246C50" w:rsidRDefault="00246C50" w:rsidP="00DC741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StarSymbol">
    <w:altName w:val="Segoe UI Symbol"/>
    <w:charset w:val="02"/>
    <w:family w:val="auto"/>
    <w:pitch w:val="default"/>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Liberation Serif">
    <w:altName w:val="Times New Roman"/>
    <w:charset w:val="EE"/>
    <w:family w:val="roman"/>
    <w:pitch w:val="variable"/>
  </w:font>
  <w:font w:name="WenQuanYi Micro Hei">
    <w:altName w:val="Cambria"/>
    <w:panose1 w:val="00000000000000000000"/>
    <w:charset w:val="00"/>
    <w:family w:val="roman"/>
    <w:notTrueType/>
    <w:pitch w:val="default"/>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42172568"/>
      <w:docPartObj>
        <w:docPartGallery w:val="Page Numbers (Bottom of Page)"/>
        <w:docPartUnique/>
      </w:docPartObj>
    </w:sdtPr>
    <w:sdtEndPr/>
    <w:sdtContent>
      <w:p w14:paraId="3D611F7A" w14:textId="77777777" w:rsidR="0079251E" w:rsidRDefault="0079251E" w:rsidP="00DC7418">
        <w:pPr>
          <w:pStyle w:val="Stopka"/>
          <w:jc w:val="right"/>
        </w:pPr>
        <w:r>
          <w:fldChar w:fldCharType="begin"/>
        </w:r>
        <w:r>
          <w:instrText>PAGE   \* MERGEFORMAT</w:instrText>
        </w:r>
        <w:r>
          <w:fldChar w:fldCharType="separate"/>
        </w:r>
        <w:r w:rsidR="000168BF">
          <w:rPr>
            <w:noProof/>
          </w:rPr>
          <w:t>2</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D6E3F4D" w14:textId="77777777" w:rsidR="00246C50" w:rsidRDefault="00246C50" w:rsidP="00DC7418">
      <w:pPr>
        <w:spacing w:after="0" w:line="240" w:lineRule="auto"/>
      </w:pPr>
      <w:r>
        <w:separator/>
      </w:r>
    </w:p>
  </w:footnote>
  <w:footnote w:type="continuationSeparator" w:id="0">
    <w:p w14:paraId="74FFD1F5" w14:textId="77777777" w:rsidR="00246C50" w:rsidRDefault="00246C50" w:rsidP="00DC741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FFFFFFFF"/>
    <w:lvl w:ilvl="0">
      <w:numFmt w:val="decimal"/>
      <w:lvlText w:val="*"/>
      <w:lvlJc w:val="left"/>
      <w:pPr>
        <w:ind w:left="0" w:firstLine="0"/>
      </w:pPr>
    </w:lvl>
  </w:abstractNum>
  <w:abstractNum w:abstractNumId="1">
    <w:nsid w:val="0F7C3D6A"/>
    <w:multiLevelType w:val="hybridMultilevel"/>
    <w:tmpl w:val="9B547784"/>
    <w:lvl w:ilvl="0" w:tplc="3684AC66">
      <w:start w:val="1"/>
      <w:numFmt w:val="decimal"/>
      <w:pStyle w:val="Nagwek2-sj"/>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15B03BC7"/>
    <w:multiLevelType w:val="hybridMultilevel"/>
    <w:tmpl w:val="E2103EA2"/>
    <w:lvl w:ilvl="0" w:tplc="885487D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
    <w:nsid w:val="34F13C5C"/>
    <w:multiLevelType w:val="hybridMultilevel"/>
    <w:tmpl w:val="919EFDE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
    <w:nsid w:val="36BE4FD6"/>
    <w:multiLevelType w:val="hybridMultilevel"/>
    <w:tmpl w:val="0DA265CE"/>
    <w:lvl w:ilvl="0" w:tplc="8EB66BD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4B635FC0"/>
    <w:multiLevelType w:val="multilevel"/>
    <w:tmpl w:val="06B0F65A"/>
    <w:lvl w:ilvl="0">
      <w:start w:val="1"/>
      <w:numFmt w:val="bullet"/>
      <w:lvlText w:val=""/>
      <w:lvlJc w:val="left"/>
      <w:pPr>
        <w:tabs>
          <w:tab w:val="num" w:pos="720"/>
        </w:tabs>
        <w:ind w:left="720" w:hanging="360"/>
      </w:pPr>
      <w:rPr>
        <w:rFonts w:ascii="Symbol" w:hAnsi="Symbol" w:hint="default"/>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6">
    <w:nsid w:val="53A766D8"/>
    <w:multiLevelType w:val="multilevel"/>
    <w:tmpl w:val="B5203D0C"/>
    <w:lvl w:ilvl="0">
      <w:start w:val="16"/>
      <w:numFmt w:val="decimal"/>
      <w:lvlText w:val="%1."/>
      <w:lvlJc w:val="left"/>
      <w:pPr>
        <w:ind w:left="552" w:hanging="552"/>
      </w:pPr>
      <w:rPr>
        <w:rFonts w:hint="default"/>
      </w:rPr>
    </w:lvl>
    <w:lvl w:ilvl="1">
      <w:start w:val="1"/>
      <w:numFmt w:val="decimal"/>
      <w:lvlText w:val="%2)"/>
      <w:lvlJc w:val="left"/>
      <w:pPr>
        <w:ind w:left="1997" w:hanging="720"/>
      </w:pPr>
      <w:rPr>
        <w:rFonts w:hint="default"/>
      </w:rPr>
    </w:lvl>
    <w:lvl w:ilvl="2">
      <w:start w:val="1"/>
      <w:numFmt w:val="decimal"/>
      <w:lvlText w:val="%1.%2)%3."/>
      <w:lvlJc w:val="left"/>
      <w:pPr>
        <w:ind w:left="3274" w:hanging="720"/>
      </w:pPr>
      <w:rPr>
        <w:rFonts w:hint="default"/>
      </w:rPr>
    </w:lvl>
    <w:lvl w:ilvl="3">
      <w:start w:val="1"/>
      <w:numFmt w:val="decimal"/>
      <w:lvlText w:val="%1.%2)%3.%4."/>
      <w:lvlJc w:val="left"/>
      <w:pPr>
        <w:ind w:left="4911" w:hanging="1080"/>
      </w:pPr>
      <w:rPr>
        <w:rFonts w:hint="default"/>
      </w:rPr>
    </w:lvl>
    <w:lvl w:ilvl="4">
      <w:start w:val="1"/>
      <w:numFmt w:val="decimal"/>
      <w:lvlText w:val="%1.%2)%3.%4.%5."/>
      <w:lvlJc w:val="left"/>
      <w:pPr>
        <w:ind w:left="6188" w:hanging="1080"/>
      </w:pPr>
      <w:rPr>
        <w:rFonts w:hint="default"/>
      </w:rPr>
    </w:lvl>
    <w:lvl w:ilvl="5">
      <w:start w:val="1"/>
      <w:numFmt w:val="decimal"/>
      <w:lvlText w:val="%1.%2)%3.%4.%5.%6."/>
      <w:lvlJc w:val="left"/>
      <w:pPr>
        <w:ind w:left="7825" w:hanging="1440"/>
      </w:pPr>
      <w:rPr>
        <w:rFonts w:hint="default"/>
      </w:rPr>
    </w:lvl>
    <w:lvl w:ilvl="6">
      <w:start w:val="1"/>
      <w:numFmt w:val="decimal"/>
      <w:lvlText w:val="%1.%2)%3.%4.%5.%6.%7."/>
      <w:lvlJc w:val="left"/>
      <w:pPr>
        <w:ind w:left="9102" w:hanging="1440"/>
      </w:pPr>
      <w:rPr>
        <w:rFonts w:hint="default"/>
      </w:rPr>
    </w:lvl>
    <w:lvl w:ilvl="7">
      <w:start w:val="1"/>
      <w:numFmt w:val="decimal"/>
      <w:lvlText w:val="%1.%2)%3.%4.%5.%6.%7.%8."/>
      <w:lvlJc w:val="left"/>
      <w:pPr>
        <w:ind w:left="10739" w:hanging="1800"/>
      </w:pPr>
      <w:rPr>
        <w:rFonts w:hint="default"/>
      </w:rPr>
    </w:lvl>
    <w:lvl w:ilvl="8">
      <w:start w:val="1"/>
      <w:numFmt w:val="decimal"/>
      <w:lvlText w:val="%1.%2)%3.%4.%5.%6.%7.%8.%9."/>
      <w:lvlJc w:val="left"/>
      <w:pPr>
        <w:ind w:left="12376" w:hanging="2160"/>
      </w:pPr>
      <w:rPr>
        <w:rFonts w:hint="default"/>
      </w:rPr>
    </w:lvl>
  </w:abstractNum>
  <w:abstractNum w:abstractNumId="7">
    <w:nsid w:val="54A62C40"/>
    <w:multiLevelType w:val="multilevel"/>
    <w:tmpl w:val="D4DC76BC"/>
    <w:lvl w:ilvl="0">
      <w:start w:val="2"/>
      <w:numFmt w:val="decimal"/>
      <w:lvlText w:val="%1"/>
      <w:lvlJc w:val="left"/>
      <w:pPr>
        <w:ind w:left="360" w:hanging="360"/>
      </w:pPr>
      <w:rPr>
        <w:rFonts w:hint="default"/>
        <w:b w:val="0"/>
      </w:rPr>
    </w:lvl>
    <w:lvl w:ilvl="1">
      <w:start w:val="1"/>
      <w:numFmt w:val="decimal"/>
      <w:lvlText w:val="%1.%2"/>
      <w:lvlJc w:val="left"/>
      <w:pPr>
        <w:ind w:left="720" w:hanging="360"/>
      </w:pPr>
      <w:rPr>
        <w:rFonts w:hint="default"/>
        <w:b/>
        <w:bCs/>
      </w:rPr>
    </w:lvl>
    <w:lvl w:ilvl="2">
      <w:start w:val="1"/>
      <w:numFmt w:val="decimal"/>
      <w:lvlText w:val="%1.%2.%3"/>
      <w:lvlJc w:val="left"/>
      <w:pPr>
        <w:ind w:left="1440" w:hanging="720"/>
      </w:pPr>
      <w:rPr>
        <w:rFonts w:hint="default"/>
        <w:b w:val="0"/>
      </w:rPr>
    </w:lvl>
    <w:lvl w:ilvl="3">
      <w:start w:val="1"/>
      <w:numFmt w:val="decimal"/>
      <w:lvlText w:val="%1.%2.%3.%4"/>
      <w:lvlJc w:val="left"/>
      <w:pPr>
        <w:ind w:left="1800" w:hanging="72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2880" w:hanging="1080"/>
      </w:pPr>
      <w:rPr>
        <w:rFonts w:hint="default"/>
        <w:b w:val="0"/>
      </w:rPr>
    </w:lvl>
    <w:lvl w:ilvl="6">
      <w:start w:val="1"/>
      <w:numFmt w:val="decimal"/>
      <w:lvlText w:val="%1.%2.%3.%4.%5.%6.%7"/>
      <w:lvlJc w:val="left"/>
      <w:pPr>
        <w:ind w:left="3600" w:hanging="1440"/>
      </w:pPr>
      <w:rPr>
        <w:rFonts w:hint="default"/>
        <w:b w:val="0"/>
      </w:rPr>
    </w:lvl>
    <w:lvl w:ilvl="7">
      <w:start w:val="1"/>
      <w:numFmt w:val="decimal"/>
      <w:lvlText w:val="%1.%2.%3.%4.%5.%6.%7.%8"/>
      <w:lvlJc w:val="left"/>
      <w:pPr>
        <w:ind w:left="3960" w:hanging="1440"/>
      </w:pPr>
      <w:rPr>
        <w:rFonts w:hint="default"/>
        <w:b w:val="0"/>
      </w:rPr>
    </w:lvl>
    <w:lvl w:ilvl="8">
      <w:start w:val="1"/>
      <w:numFmt w:val="decimal"/>
      <w:lvlText w:val="%1.%2.%3.%4.%5.%6.%7.%8.%9"/>
      <w:lvlJc w:val="left"/>
      <w:pPr>
        <w:ind w:left="4680" w:hanging="1800"/>
      </w:pPr>
      <w:rPr>
        <w:rFonts w:hint="default"/>
        <w:b w:val="0"/>
      </w:rPr>
    </w:lvl>
  </w:abstractNum>
  <w:abstractNum w:abstractNumId="8">
    <w:nsid w:val="57150286"/>
    <w:multiLevelType w:val="hybridMultilevel"/>
    <w:tmpl w:val="1E24CEB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
    <w:nsid w:val="5A275399"/>
    <w:multiLevelType w:val="multilevel"/>
    <w:tmpl w:val="056AFBA2"/>
    <w:lvl w:ilvl="0">
      <w:start w:val="1"/>
      <w:numFmt w:val="decimal"/>
      <w:pStyle w:val="Nagwek1sj"/>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0">
    <w:nsid w:val="7F8C6EFF"/>
    <w:multiLevelType w:val="hybridMultilevel"/>
    <w:tmpl w:val="B43C007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5"/>
  </w:num>
  <w:num w:numId="2">
    <w:abstractNumId w:val="2"/>
  </w:num>
  <w:num w:numId="3">
    <w:abstractNumId w:val="3"/>
  </w:num>
  <w:num w:numId="4">
    <w:abstractNumId w:val="0"/>
    <w:lvlOverride w:ilvl="0">
      <w:lvl w:ilvl="0">
        <w:numFmt w:val="bullet"/>
        <w:lvlText w:val=""/>
        <w:legacy w:legacy="1" w:legacySpace="0" w:legacyIndent="283"/>
        <w:lvlJc w:val="left"/>
        <w:pPr>
          <w:ind w:left="283" w:hanging="283"/>
        </w:pPr>
        <w:rPr>
          <w:rFonts w:ascii="Symbol" w:hAnsi="Symbol" w:cs="Symbol" w:hint="default"/>
        </w:rPr>
      </w:lvl>
    </w:lvlOverride>
  </w:num>
  <w:num w:numId="5">
    <w:abstractNumId w:val="8"/>
  </w:num>
  <w:num w:numId="6">
    <w:abstractNumId w:val="4"/>
  </w:num>
  <w:num w:numId="7">
    <w:abstractNumId w:val="10"/>
  </w:num>
  <w:num w:numId="8">
    <w:abstractNumId w:val="9"/>
  </w:num>
  <w:num w:numId="9">
    <w:abstractNumId w:val="1"/>
  </w:num>
  <w:num w:numId="10">
    <w:abstractNumId w:val="7"/>
  </w:num>
  <w:num w:numId="11">
    <w:abstractNumId w:val="9"/>
    <w:lvlOverride w:ilvl="0">
      <w:startOverride w:val="2"/>
    </w:lvlOverride>
    <w:lvlOverride w:ilvl="1">
      <w:startOverride w:val="2"/>
    </w:lvlOverride>
  </w:num>
  <w:num w:numId="12">
    <w:abstractNumId w:val="9"/>
    <w:lvlOverride w:ilvl="0">
      <w:startOverride w:val="2"/>
    </w:lvlOverride>
    <w:lvlOverride w:ilvl="1">
      <w:startOverride w:val="2"/>
    </w:lvlOverride>
  </w:num>
  <w:num w:numId="13">
    <w:abstractNumId w:val="9"/>
  </w:num>
  <w:num w:numId="1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A2B8E"/>
    <w:rsid w:val="0000016C"/>
    <w:rsid w:val="000168BF"/>
    <w:rsid w:val="00021E82"/>
    <w:rsid w:val="00055AC3"/>
    <w:rsid w:val="00081500"/>
    <w:rsid w:val="000961A1"/>
    <w:rsid w:val="000A25C6"/>
    <w:rsid w:val="000E7293"/>
    <w:rsid w:val="0011200D"/>
    <w:rsid w:val="001902BA"/>
    <w:rsid w:val="001A6C09"/>
    <w:rsid w:val="001F698A"/>
    <w:rsid w:val="0021340E"/>
    <w:rsid w:val="002159BB"/>
    <w:rsid w:val="00227F42"/>
    <w:rsid w:val="00231EAE"/>
    <w:rsid w:val="00246C50"/>
    <w:rsid w:val="002473C5"/>
    <w:rsid w:val="00310750"/>
    <w:rsid w:val="00324D6C"/>
    <w:rsid w:val="003472EB"/>
    <w:rsid w:val="00350567"/>
    <w:rsid w:val="0035322A"/>
    <w:rsid w:val="0039406F"/>
    <w:rsid w:val="004333A2"/>
    <w:rsid w:val="00440286"/>
    <w:rsid w:val="0049545B"/>
    <w:rsid w:val="004A370A"/>
    <w:rsid w:val="004C3CF1"/>
    <w:rsid w:val="004D104F"/>
    <w:rsid w:val="00517FFA"/>
    <w:rsid w:val="00534E6E"/>
    <w:rsid w:val="00547674"/>
    <w:rsid w:val="00561E71"/>
    <w:rsid w:val="00573C79"/>
    <w:rsid w:val="005B27BA"/>
    <w:rsid w:val="005C0F27"/>
    <w:rsid w:val="005C6B64"/>
    <w:rsid w:val="005F3BE2"/>
    <w:rsid w:val="00624784"/>
    <w:rsid w:val="00635BA0"/>
    <w:rsid w:val="006516F8"/>
    <w:rsid w:val="0066357A"/>
    <w:rsid w:val="00682572"/>
    <w:rsid w:val="006A2B8E"/>
    <w:rsid w:val="006D1CCD"/>
    <w:rsid w:val="006F22C4"/>
    <w:rsid w:val="00703C41"/>
    <w:rsid w:val="0079251E"/>
    <w:rsid w:val="007E23AA"/>
    <w:rsid w:val="007E646D"/>
    <w:rsid w:val="007F2417"/>
    <w:rsid w:val="007F7C38"/>
    <w:rsid w:val="008012A4"/>
    <w:rsid w:val="0082044B"/>
    <w:rsid w:val="00824470"/>
    <w:rsid w:val="00840988"/>
    <w:rsid w:val="008502D9"/>
    <w:rsid w:val="00872B1A"/>
    <w:rsid w:val="0088371C"/>
    <w:rsid w:val="00896D2A"/>
    <w:rsid w:val="008C1600"/>
    <w:rsid w:val="008C5064"/>
    <w:rsid w:val="008C5AE3"/>
    <w:rsid w:val="008E1400"/>
    <w:rsid w:val="00975E08"/>
    <w:rsid w:val="009B746D"/>
    <w:rsid w:val="009D1282"/>
    <w:rsid w:val="009E0630"/>
    <w:rsid w:val="009F0756"/>
    <w:rsid w:val="00A06E31"/>
    <w:rsid w:val="00A40224"/>
    <w:rsid w:val="00A47255"/>
    <w:rsid w:val="00AB2E63"/>
    <w:rsid w:val="00AF7452"/>
    <w:rsid w:val="00B04DE8"/>
    <w:rsid w:val="00B231C0"/>
    <w:rsid w:val="00B25EEF"/>
    <w:rsid w:val="00B31516"/>
    <w:rsid w:val="00B5189D"/>
    <w:rsid w:val="00B72AB2"/>
    <w:rsid w:val="00B7684B"/>
    <w:rsid w:val="00B9212E"/>
    <w:rsid w:val="00BB52E0"/>
    <w:rsid w:val="00BF6D0D"/>
    <w:rsid w:val="00C00AFF"/>
    <w:rsid w:val="00C5185B"/>
    <w:rsid w:val="00C70013"/>
    <w:rsid w:val="00C7359D"/>
    <w:rsid w:val="00CA3604"/>
    <w:rsid w:val="00CA5DBB"/>
    <w:rsid w:val="00D236C6"/>
    <w:rsid w:val="00DC7418"/>
    <w:rsid w:val="00E46D71"/>
    <w:rsid w:val="00E54147"/>
    <w:rsid w:val="00E56D1A"/>
    <w:rsid w:val="00E72E90"/>
    <w:rsid w:val="00E75BBD"/>
    <w:rsid w:val="00E80F43"/>
    <w:rsid w:val="00EC0AAE"/>
    <w:rsid w:val="00EC1415"/>
    <w:rsid w:val="00EC33E5"/>
    <w:rsid w:val="00EC6F8A"/>
    <w:rsid w:val="00EE7146"/>
    <w:rsid w:val="00F0518D"/>
    <w:rsid w:val="00F14428"/>
    <w:rsid w:val="00FC72E5"/>
    <w:rsid w:val="00FE11B1"/>
    <w:rsid w:val="00FF6F5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70C1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ajorHAnsi" w:eastAsiaTheme="minorHAnsi" w:hAnsiTheme="majorHAnsi" w:cstheme="maj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21340E"/>
    <w:rPr>
      <w:rFonts w:asciiTheme="minorHAnsi" w:hAnsiTheme="minorHAnsi" w:cstheme="minorBidi"/>
    </w:rPr>
  </w:style>
  <w:style w:type="paragraph" w:styleId="Nagwek1">
    <w:name w:val="heading 1"/>
    <w:aliases w:val="Nagłówek DRUGI"/>
    <w:basedOn w:val="Normalny"/>
    <w:next w:val="Normalny"/>
    <w:link w:val="Nagwek1Znak"/>
    <w:uiPriority w:val="9"/>
    <w:qFormat/>
    <w:rsid w:val="00C00AFF"/>
    <w:pPr>
      <w:spacing w:before="480" w:after="0"/>
      <w:contextualSpacing/>
      <w:outlineLvl w:val="0"/>
    </w:pPr>
    <w:rPr>
      <w:smallCaps/>
      <w:spacing w:val="5"/>
      <w:sz w:val="36"/>
      <w:szCs w:val="36"/>
    </w:rPr>
  </w:style>
  <w:style w:type="paragraph" w:styleId="Nagwek2">
    <w:name w:val="heading 2"/>
    <w:aliases w:val="adpis 2,Nagłówek 2 Znak Znak"/>
    <w:basedOn w:val="Normalny"/>
    <w:next w:val="Normalny"/>
    <w:link w:val="Nagwek2Znak"/>
    <w:uiPriority w:val="9"/>
    <w:unhideWhenUsed/>
    <w:qFormat/>
    <w:rsid w:val="00C00AFF"/>
    <w:pPr>
      <w:spacing w:before="200" w:after="0" w:line="271" w:lineRule="auto"/>
      <w:outlineLvl w:val="1"/>
    </w:pPr>
    <w:rPr>
      <w:smallCaps/>
      <w:sz w:val="28"/>
      <w:szCs w:val="28"/>
    </w:rPr>
  </w:style>
  <w:style w:type="paragraph" w:styleId="Nagwek3">
    <w:name w:val="heading 3"/>
    <w:aliases w:val="Org Heading 1,zwyk3y tekst,zwykły tekst,zwyk³y tekst,h1 Znak"/>
    <w:basedOn w:val="Normalny"/>
    <w:next w:val="Normalny"/>
    <w:link w:val="Nagwek3Znak"/>
    <w:uiPriority w:val="9"/>
    <w:semiHidden/>
    <w:unhideWhenUsed/>
    <w:qFormat/>
    <w:rsid w:val="00C00AFF"/>
    <w:pPr>
      <w:spacing w:before="200" w:after="0" w:line="271" w:lineRule="auto"/>
      <w:outlineLvl w:val="2"/>
    </w:pPr>
    <w:rPr>
      <w:i/>
      <w:iCs/>
      <w:smallCaps/>
      <w:spacing w:val="5"/>
      <w:sz w:val="26"/>
      <w:szCs w:val="26"/>
    </w:rPr>
  </w:style>
  <w:style w:type="paragraph" w:styleId="Nagwek4">
    <w:name w:val="heading 4"/>
    <w:aliases w:val="Org Heading 2"/>
    <w:basedOn w:val="Normalny"/>
    <w:next w:val="Normalny"/>
    <w:link w:val="Nagwek4Znak"/>
    <w:uiPriority w:val="9"/>
    <w:semiHidden/>
    <w:unhideWhenUsed/>
    <w:qFormat/>
    <w:rsid w:val="00C00AFF"/>
    <w:pPr>
      <w:spacing w:after="0" w:line="271" w:lineRule="auto"/>
      <w:outlineLvl w:val="3"/>
    </w:pPr>
    <w:rPr>
      <w:b/>
      <w:bCs/>
      <w:spacing w:val="5"/>
      <w:sz w:val="24"/>
      <w:szCs w:val="24"/>
    </w:rPr>
  </w:style>
  <w:style w:type="paragraph" w:styleId="Nagwek5">
    <w:name w:val="heading 5"/>
    <w:basedOn w:val="Normalny"/>
    <w:next w:val="Normalny"/>
    <w:link w:val="Nagwek5Znak"/>
    <w:uiPriority w:val="9"/>
    <w:semiHidden/>
    <w:unhideWhenUsed/>
    <w:qFormat/>
    <w:rsid w:val="00C00AFF"/>
    <w:pPr>
      <w:spacing w:after="0" w:line="271" w:lineRule="auto"/>
      <w:outlineLvl w:val="4"/>
    </w:pPr>
    <w:rPr>
      <w:i/>
      <w:iCs/>
      <w:sz w:val="24"/>
      <w:szCs w:val="24"/>
    </w:rPr>
  </w:style>
  <w:style w:type="paragraph" w:styleId="Nagwek6">
    <w:name w:val="heading 6"/>
    <w:basedOn w:val="Normalny"/>
    <w:next w:val="Normalny"/>
    <w:link w:val="Nagwek6Znak"/>
    <w:uiPriority w:val="9"/>
    <w:semiHidden/>
    <w:unhideWhenUsed/>
    <w:qFormat/>
    <w:rsid w:val="00C00AFF"/>
    <w:pPr>
      <w:shd w:val="clear" w:color="auto" w:fill="FFFFFF"/>
      <w:spacing w:after="0" w:line="271" w:lineRule="auto"/>
      <w:outlineLvl w:val="5"/>
    </w:pPr>
    <w:rPr>
      <w:b/>
      <w:bCs/>
      <w:color w:val="595959"/>
      <w:spacing w:val="5"/>
    </w:rPr>
  </w:style>
  <w:style w:type="paragraph" w:styleId="Nagwek7">
    <w:name w:val="heading 7"/>
    <w:basedOn w:val="Normalny"/>
    <w:next w:val="Normalny"/>
    <w:link w:val="Nagwek7Znak"/>
    <w:uiPriority w:val="9"/>
    <w:semiHidden/>
    <w:unhideWhenUsed/>
    <w:qFormat/>
    <w:rsid w:val="00C00AFF"/>
    <w:pPr>
      <w:spacing w:after="0"/>
      <w:outlineLvl w:val="6"/>
    </w:pPr>
    <w:rPr>
      <w:b/>
      <w:bCs/>
      <w:i/>
      <w:iCs/>
      <w:color w:val="5A5A5A"/>
      <w:sz w:val="20"/>
      <w:szCs w:val="20"/>
    </w:rPr>
  </w:style>
  <w:style w:type="paragraph" w:styleId="Nagwek8">
    <w:name w:val="heading 8"/>
    <w:basedOn w:val="Normalny"/>
    <w:next w:val="Normalny"/>
    <w:link w:val="Nagwek8Znak"/>
    <w:uiPriority w:val="9"/>
    <w:semiHidden/>
    <w:unhideWhenUsed/>
    <w:qFormat/>
    <w:rsid w:val="00C00AFF"/>
    <w:pPr>
      <w:spacing w:after="0"/>
      <w:outlineLvl w:val="7"/>
    </w:pPr>
    <w:rPr>
      <w:b/>
      <w:bCs/>
      <w:color w:val="7F7F7F"/>
      <w:sz w:val="20"/>
      <w:szCs w:val="20"/>
    </w:rPr>
  </w:style>
  <w:style w:type="paragraph" w:styleId="Nagwek9">
    <w:name w:val="heading 9"/>
    <w:basedOn w:val="Normalny"/>
    <w:next w:val="Normalny"/>
    <w:link w:val="Nagwek9Znak"/>
    <w:uiPriority w:val="9"/>
    <w:semiHidden/>
    <w:unhideWhenUsed/>
    <w:qFormat/>
    <w:rsid w:val="00C00AFF"/>
    <w:pPr>
      <w:spacing w:after="0" w:line="271" w:lineRule="auto"/>
      <w:outlineLvl w:val="8"/>
    </w:pPr>
    <w:rPr>
      <w:b/>
      <w:bCs/>
      <w:i/>
      <w:iCs/>
      <w:color w:val="7F7F7F"/>
      <w:sz w:val="18"/>
      <w:szCs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Nagłówek DRUGI Znak"/>
    <w:link w:val="Nagwek1"/>
    <w:uiPriority w:val="9"/>
    <w:rsid w:val="00C00AFF"/>
    <w:rPr>
      <w:smallCaps/>
      <w:spacing w:val="5"/>
      <w:sz w:val="36"/>
      <w:szCs w:val="36"/>
    </w:rPr>
  </w:style>
  <w:style w:type="character" w:customStyle="1" w:styleId="Nagwek2Znak">
    <w:name w:val="Nagłówek 2 Znak"/>
    <w:aliases w:val="adpis 2 Znak,Nagłówek 2 Znak Znak Znak"/>
    <w:link w:val="Nagwek2"/>
    <w:uiPriority w:val="9"/>
    <w:rsid w:val="00C00AFF"/>
    <w:rPr>
      <w:smallCaps/>
      <w:sz w:val="28"/>
      <w:szCs w:val="28"/>
    </w:rPr>
  </w:style>
  <w:style w:type="character" w:customStyle="1" w:styleId="Nagwek3Znak">
    <w:name w:val="Nagłówek 3 Znak"/>
    <w:aliases w:val="Org Heading 1 Znak,zwyk3y tekst Znak,zwykły tekst Znak,zwyk³y tekst Znak,h1 Znak Znak"/>
    <w:link w:val="Nagwek3"/>
    <w:uiPriority w:val="9"/>
    <w:semiHidden/>
    <w:rsid w:val="00C00AFF"/>
    <w:rPr>
      <w:i/>
      <w:iCs/>
      <w:smallCaps/>
      <w:spacing w:val="5"/>
      <w:sz w:val="26"/>
      <w:szCs w:val="26"/>
    </w:rPr>
  </w:style>
  <w:style w:type="character" w:customStyle="1" w:styleId="Nagwek4Znak">
    <w:name w:val="Nagłówek 4 Znak"/>
    <w:aliases w:val="Org Heading 2 Znak"/>
    <w:link w:val="Nagwek4"/>
    <w:uiPriority w:val="9"/>
    <w:semiHidden/>
    <w:rsid w:val="00C00AFF"/>
    <w:rPr>
      <w:b/>
      <w:bCs/>
      <w:spacing w:val="5"/>
      <w:sz w:val="24"/>
      <w:szCs w:val="24"/>
    </w:rPr>
  </w:style>
  <w:style w:type="character" w:customStyle="1" w:styleId="Nagwek5Znak">
    <w:name w:val="Nagłówek 5 Znak"/>
    <w:link w:val="Nagwek5"/>
    <w:uiPriority w:val="9"/>
    <w:semiHidden/>
    <w:rsid w:val="00C00AFF"/>
    <w:rPr>
      <w:i/>
      <w:iCs/>
      <w:sz w:val="24"/>
      <w:szCs w:val="24"/>
    </w:rPr>
  </w:style>
  <w:style w:type="character" w:customStyle="1" w:styleId="Nagwek6Znak">
    <w:name w:val="Nagłówek 6 Znak"/>
    <w:link w:val="Nagwek6"/>
    <w:uiPriority w:val="9"/>
    <w:semiHidden/>
    <w:rsid w:val="00C00AFF"/>
    <w:rPr>
      <w:b/>
      <w:bCs/>
      <w:color w:val="595959"/>
      <w:spacing w:val="5"/>
      <w:shd w:val="clear" w:color="auto" w:fill="FFFFFF"/>
    </w:rPr>
  </w:style>
  <w:style w:type="character" w:customStyle="1" w:styleId="Nagwek7Znak">
    <w:name w:val="Nagłówek 7 Znak"/>
    <w:link w:val="Nagwek7"/>
    <w:uiPriority w:val="9"/>
    <w:semiHidden/>
    <w:rsid w:val="00C00AFF"/>
    <w:rPr>
      <w:b/>
      <w:bCs/>
      <w:i/>
      <w:iCs/>
      <w:color w:val="5A5A5A"/>
      <w:sz w:val="20"/>
      <w:szCs w:val="20"/>
    </w:rPr>
  </w:style>
  <w:style w:type="character" w:customStyle="1" w:styleId="Nagwek8Znak">
    <w:name w:val="Nagłówek 8 Znak"/>
    <w:link w:val="Nagwek8"/>
    <w:uiPriority w:val="9"/>
    <w:semiHidden/>
    <w:rsid w:val="00C00AFF"/>
    <w:rPr>
      <w:b/>
      <w:bCs/>
      <w:color w:val="7F7F7F"/>
      <w:sz w:val="20"/>
      <w:szCs w:val="20"/>
    </w:rPr>
  </w:style>
  <w:style w:type="character" w:customStyle="1" w:styleId="Nagwek9Znak">
    <w:name w:val="Nagłówek 9 Znak"/>
    <w:link w:val="Nagwek9"/>
    <w:uiPriority w:val="9"/>
    <w:semiHidden/>
    <w:rsid w:val="00C00AFF"/>
    <w:rPr>
      <w:b/>
      <w:bCs/>
      <w:i/>
      <w:iCs/>
      <w:color w:val="7F7F7F"/>
      <w:sz w:val="18"/>
      <w:szCs w:val="18"/>
    </w:rPr>
  </w:style>
  <w:style w:type="paragraph" w:styleId="Tytu">
    <w:name w:val="Title"/>
    <w:basedOn w:val="Normalny"/>
    <w:next w:val="Normalny"/>
    <w:link w:val="TytuZnak"/>
    <w:uiPriority w:val="10"/>
    <w:qFormat/>
    <w:rsid w:val="00C00AFF"/>
    <w:pPr>
      <w:spacing w:after="300" w:line="240" w:lineRule="auto"/>
      <w:contextualSpacing/>
    </w:pPr>
    <w:rPr>
      <w:smallCaps/>
      <w:sz w:val="52"/>
      <w:szCs w:val="52"/>
    </w:rPr>
  </w:style>
  <w:style w:type="character" w:customStyle="1" w:styleId="TytuZnak">
    <w:name w:val="Tytuł Znak"/>
    <w:link w:val="Tytu"/>
    <w:uiPriority w:val="10"/>
    <w:rsid w:val="00C00AFF"/>
    <w:rPr>
      <w:smallCaps/>
      <w:sz w:val="52"/>
      <w:szCs w:val="52"/>
    </w:rPr>
  </w:style>
  <w:style w:type="paragraph" w:styleId="Podtytu">
    <w:name w:val="Subtitle"/>
    <w:basedOn w:val="Normalny"/>
    <w:next w:val="Normalny"/>
    <w:link w:val="PodtytuZnak"/>
    <w:uiPriority w:val="11"/>
    <w:qFormat/>
    <w:rsid w:val="00C00AFF"/>
    <w:rPr>
      <w:i/>
      <w:iCs/>
      <w:smallCaps/>
      <w:spacing w:val="10"/>
      <w:sz w:val="28"/>
      <w:szCs w:val="28"/>
    </w:rPr>
  </w:style>
  <w:style w:type="character" w:customStyle="1" w:styleId="PodtytuZnak">
    <w:name w:val="Podtytuł Znak"/>
    <w:link w:val="Podtytu"/>
    <w:uiPriority w:val="11"/>
    <w:rsid w:val="00C00AFF"/>
    <w:rPr>
      <w:i/>
      <w:iCs/>
      <w:smallCaps/>
      <w:spacing w:val="10"/>
      <w:sz w:val="28"/>
      <w:szCs w:val="28"/>
    </w:rPr>
  </w:style>
  <w:style w:type="character" w:styleId="Pogrubienie">
    <w:name w:val="Strong"/>
    <w:uiPriority w:val="22"/>
    <w:qFormat/>
    <w:rsid w:val="00C00AFF"/>
    <w:rPr>
      <w:b/>
      <w:bCs/>
    </w:rPr>
  </w:style>
  <w:style w:type="character" w:styleId="Uwydatnienie">
    <w:name w:val="Emphasis"/>
    <w:uiPriority w:val="20"/>
    <w:qFormat/>
    <w:rsid w:val="00C00AFF"/>
    <w:rPr>
      <w:b/>
      <w:bCs/>
      <w:i/>
      <w:iCs/>
      <w:spacing w:val="10"/>
    </w:rPr>
  </w:style>
  <w:style w:type="paragraph" w:styleId="Bezodstpw">
    <w:name w:val="No Spacing"/>
    <w:basedOn w:val="Normalny"/>
    <w:link w:val="BezodstpwZnak"/>
    <w:uiPriority w:val="1"/>
    <w:qFormat/>
    <w:rsid w:val="00C00AFF"/>
    <w:pPr>
      <w:spacing w:after="0" w:line="240" w:lineRule="auto"/>
    </w:pPr>
  </w:style>
  <w:style w:type="character" w:customStyle="1" w:styleId="BezodstpwZnak">
    <w:name w:val="Bez odstępów Znak"/>
    <w:link w:val="Bezodstpw"/>
    <w:uiPriority w:val="1"/>
    <w:rsid w:val="00C00AFF"/>
  </w:style>
  <w:style w:type="paragraph" w:styleId="Akapitzlist">
    <w:name w:val="List Paragraph"/>
    <w:aliases w:val="Tabela GR1,Nag 1,Obiekt,List Paragraph1,BulletC,normalny tekst,Akapit z listą 1,Asia 2  Akapit z listą,tekst normalny,CW_Lista,L1,Numerowanie,2 heading,A_wyliczenie,K-P_odwolanie,Akapit z listą5,maz_wyliczenie,opis dzialania,Normal,63 cm"/>
    <w:basedOn w:val="Normalny"/>
    <w:link w:val="AkapitzlistZnak"/>
    <w:uiPriority w:val="34"/>
    <w:qFormat/>
    <w:rsid w:val="00C00AFF"/>
    <w:pPr>
      <w:ind w:left="720"/>
      <w:contextualSpacing/>
    </w:pPr>
  </w:style>
  <w:style w:type="character" w:customStyle="1" w:styleId="AkapitzlistZnak">
    <w:name w:val="Akapit z listą Znak"/>
    <w:aliases w:val="Tabela GR1 Znak,Nag 1 Znak,Obiekt Znak,List Paragraph1 Znak,BulletC Znak,normalny tekst Znak,Akapit z listą 1 Znak,Asia 2  Akapit z listą Znak,tekst normalny Znak,CW_Lista Znak,L1 Znak,Numerowanie Znak,2 heading Znak,Normal Znak"/>
    <w:link w:val="Akapitzlist"/>
    <w:uiPriority w:val="34"/>
    <w:qFormat/>
    <w:locked/>
    <w:rsid w:val="00C00AFF"/>
  </w:style>
  <w:style w:type="paragraph" w:styleId="Cytat">
    <w:name w:val="Quote"/>
    <w:basedOn w:val="Normalny"/>
    <w:next w:val="Normalny"/>
    <w:link w:val="CytatZnak"/>
    <w:uiPriority w:val="29"/>
    <w:qFormat/>
    <w:rsid w:val="00C00AFF"/>
    <w:rPr>
      <w:i/>
      <w:iCs/>
    </w:rPr>
  </w:style>
  <w:style w:type="character" w:customStyle="1" w:styleId="CytatZnak">
    <w:name w:val="Cytat Znak"/>
    <w:link w:val="Cytat"/>
    <w:uiPriority w:val="29"/>
    <w:rsid w:val="00C00AFF"/>
    <w:rPr>
      <w:i/>
      <w:iCs/>
    </w:rPr>
  </w:style>
  <w:style w:type="paragraph" w:styleId="Cytatintensywny">
    <w:name w:val="Intense Quote"/>
    <w:basedOn w:val="Normalny"/>
    <w:next w:val="Normalny"/>
    <w:link w:val="CytatintensywnyZnak"/>
    <w:uiPriority w:val="30"/>
    <w:qFormat/>
    <w:rsid w:val="00C00AFF"/>
    <w:pPr>
      <w:pBdr>
        <w:top w:val="single" w:sz="4" w:space="10" w:color="auto"/>
        <w:bottom w:val="single" w:sz="4" w:space="10" w:color="auto"/>
      </w:pBdr>
      <w:spacing w:before="240" w:after="240" w:line="300" w:lineRule="auto"/>
      <w:ind w:left="1152" w:right="1152"/>
      <w:jc w:val="both"/>
    </w:pPr>
    <w:rPr>
      <w:i/>
      <w:iCs/>
    </w:rPr>
  </w:style>
  <w:style w:type="character" w:customStyle="1" w:styleId="CytatintensywnyZnak">
    <w:name w:val="Cytat intensywny Znak"/>
    <w:link w:val="Cytatintensywny"/>
    <w:uiPriority w:val="30"/>
    <w:rsid w:val="00C00AFF"/>
    <w:rPr>
      <w:i/>
      <w:iCs/>
    </w:rPr>
  </w:style>
  <w:style w:type="character" w:styleId="Wyrnieniedelikatne">
    <w:name w:val="Subtle Emphasis"/>
    <w:uiPriority w:val="19"/>
    <w:qFormat/>
    <w:rsid w:val="00C00AFF"/>
    <w:rPr>
      <w:i/>
      <w:iCs/>
    </w:rPr>
  </w:style>
  <w:style w:type="character" w:styleId="Wyrnienieintensywne">
    <w:name w:val="Intense Emphasis"/>
    <w:uiPriority w:val="21"/>
    <w:qFormat/>
    <w:rsid w:val="00C00AFF"/>
    <w:rPr>
      <w:b/>
      <w:bCs/>
      <w:i/>
      <w:iCs/>
    </w:rPr>
  </w:style>
  <w:style w:type="character" w:styleId="Odwoaniedelikatne">
    <w:name w:val="Subtle Reference"/>
    <w:uiPriority w:val="31"/>
    <w:qFormat/>
    <w:rsid w:val="00C00AFF"/>
    <w:rPr>
      <w:smallCaps/>
    </w:rPr>
  </w:style>
  <w:style w:type="character" w:styleId="Odwoanieintensywne">
    <w:name w:val="Intense Reference"/>
    <w:uiPriority w:val="32"/>
    <w:qFormat/>
    <w:rsid w:val="00C00AFF"/>
    <w:rPr>
      <w:b/>
      <w:bCs/>
      <w:smallCaps/>
    </w:rPr>
  </w:style>
  <w:style w:type="character" w:styleId="Tytuksiki">
    <w:name w:val="Book Title"/>
    <w:uiPriority w:val="33"/>
    <w:qFormat/>
    <w:rsid w:val="00C00AFF"/>
    <w:rPr>
      <w:i/>
      <w:iCs/>
      <w:smallCaps/>
      <w:spacing w:val="5"/>
    </w:rPr>
  </w:style>
  <w:style w:type="paragraph" w:styleId="Nagwekspisutreci">
    <w:name w:val="TOC Heading"/>
    <w:basedOn w:val="Nagwek1"/>
    <w:next w:val="Normalny"/>
    <w:uiPriority w:val="39"/>
    <w:semiHidden/>
    <w:unhideWhenUsed/>
    <w:qFormat/>
    <w:rsid w:val="00C00AFF"/>
    <w:pPr>
      <w:outlineLvl w:val="9"/>
    </w:pPr>
    <w:rPr>
      <w:lang w:bidi="en-US"/>
    </w:rPr>
  </w:style>
  <w:style w:type="character" w:customStyle="1" w:styleId="LegendaZnak1">
    <w:name w:val="Legenda Znak1"/>
    <w:aliases w:val="Podpis pod rysunkiem Znak,Nagłówek Tabeli Znak,Nag3ówek Tabeli Znak,Podpis pod obiektem rys Znak,Tabela nr Znak,Naglówek Tabeli Znak,Nag³ówek Tabeli Znak,Legenda Znak Znak1,Legenda Znak Znak Znak Znak1,Legenda Znak Znak Znak1,... Znak"/>
    <w:link w:val="Legenda"/>
    <w:semiHidden/>
    <w:locked/>
    <w:rsid w:val="00B7684B"/>
    <w:rPr>
      <w:rFonts w:ascii="Liberation Serif" w:eastAsia="WenQuanYi Micro Hei" w:hAnsi="Liberation Serif" w:cs="Arial"/>
      <w:i/>
      <w:iCs/>
      <w:noProof/>
      <w:kern w:val="2"/>
      <w:sz w:val="24"/>
      <w:szCs w:val="24"/>
      <w:lang w:eastAsia="zh-CN" w:bidi="hi-IN"/>
    </w:rPr>
  </w:style>
  <w:style w:type="paragraph" w:styleId="Legenda">
    <w:name w:val="caption"/>
    <w:aliases w:val="Podpis pod rysunkiem,Nagłówek Tabeli,Nag3ówek Tabeli,Podpis pod obiektem rys,Tabela nr,Naglówek Tabeli,Nag³ówek Tabeli,Legenda Znak,Legenda Znak Znak Znak,Legenda Znak Znak,Legenda Znak Znak Znak Znak,Legenda Znak Znak Znak Znak Znak Znak,..."/>
    <w:basedOn w:val="Normalny"/>
    <w:link w:val="LegendaZnak1"/>
    <w:semiHidden/>
    <w:unhideWhenUsed/>
    <w:qFormat/>
    <w:rsid w:val="00B7684B"/>
    <w:pPr>
      <w:suppressLineNumbers/>
      <w:suppressAutoHyphens/>
      <w:spacing w:before="120" w:after="120" w:line="240" w:lineRule="auto"/>
      <w:ind w:firstLine="708"/>
      <w:contextualSpacing/>
      <w:jc w:val="both"/>
    </w:pPr>
    <w:rPr>
      <w:rFonts w:ascii="Liberation Serif" w:eastAsia="WenQuanYi Micro Hei" w:hAnsi="Liberation Serif" w:cs="Arial"/>
      <w:i/>
      <w:iCs/>
      <w:noProof/>
      <w:kern w:val="2"/>
      <w:sz w:val="24"/>
      <w:szCs w:val="24"/>
      <w:lang w:eastAsia="zh-CN" w:bidi="hi-IN"/>
    </w:rPr>
  </w:style>
  <w:style w:type="paragraph" w:styleId="Tekstpodstawowy">
    <w:name w:val="Body Text"/>
    <w:basedOn w:val="Normalny"/>
    <w:link w:val="TekstpodstawowyZnak"/>
    <w:uiPriority w:val="99"/>
    <w:unhideWhenUsed/>
    <w:rsid w:val="00B7684B"/>
    <w:pPr>
      <w:spacing w:after="120"/>
    </w:pPr>
  </w:style>
  <w:style w:type="character" w:customStyle="1" w:styleId="TekstpodstawowyZnak">
    <w:name w:val="Tekst podstawowy Znak"/>
    <w:basedOn w:val="Domylnaczcionkaakapitu"/>
    <w:link w:val="Tekstpodstawowy"/>
    <w:uiPriority w:val="99"/>
    <w:rsid w:val="00B7684B"/>
    <w:rPr>
      <w:rFonts w:asciiTheme="minorHAnsi" w:hAnsiTheme="minorHAnsi" w:cstheme="minorBidi"/>
    </w:rPr>
  </w:style>
  <w:style w:type="paragraph" w:styleId="Tekstpodstawowy2">
    <w:name w:val="Body Text 2"/>
    <w:basedOn w:val="Normalny"/>
    <w:link w:val="Tekstpodstawowy2Znak"/>
    <w:semiHidden/>
    <w:unhideWhenUsed/>
    <w:rsid w:val="00B7684B"/>
    <w:pPr>
      <w:spacing w:after="0" w:line="240" w:lineRule="auto"/>
      <w:jc w:val="center"/>
    </w:pPr>
    <w:rPr>
      <w:rFonts w:ascii="Times New Roman" w:eastAsia="Times New Roman" w:hAnsi="Times New Roman" w:cs="Times New Roman"/>
      <w:b/>
      <w:bCs/>
      <w:sz w:val="40"/>
      <w:szCs w:val="40"/>
      <w:lang w:eastAsia="pl-PL"/>
    </w:rPr>
  </w:style>
  <w:style w:type="character" w:customStyle="1" w:styleId="Tekstpodstawowy2Znak">
    <w:name w:val="Tekst podstawowy 2 Znak"/>
    <w:basedOn w:val="Domylnaczcionkaakapitu"/>
    <w:link w:val="Tekstpodstawowy2"/>
    <w:semiHidden/>
    <w:rsid w:val="00B7684B"/>
    <w:rPr>
      <w:rFonts w:ascii="Times New Roman" w:eastAsia="Times New Roman" w:hAnsi="Times New Roman" w:cs="Times New Roman"/>
      <w:b/>
      <w:bCs/>
      <w:sz w:val="40"/>
      <w:szCs w:val="40"/>
      <w:lang w:eastAsia="pl-PL"/>
    </w:rPr>
  </w:style>
  <w:style w:type="character" w:customStyle="1" w:styleId="GMRysunekZnak">
    <w:name w:val="GM_Rysunek Znak"/>
    <w:link w:val="GMRysunek"/>
    <w:locked/>
    <w:rsid w:val="00B7684B"/>
    <w:rPr>
      <w:rFonts w:ascii="Times New Roman" w:eastAsia="WenQuanYi Micro Hei" w:hAnsi="Times New Roman" w:cs="Times New Roman"/>
      <w:b/>
      <w:bCs/>
      <w:noProof/>
      <w:kern w:val="2"/>
      <w:sz w:val="20"/>
      <w:szCs w:val="20"/>
      <w:lang w:val="fr-FR" w:eastAsia="zh-CN" w:bidi="hi-IN"/>
    </w:rPr>
  </w:style>
  <w:style w:type="paragraph" w:customStyle="1" w:styleId="GMRysunek">
    <w:name w:val="GM_Rysunek"/>
    <w:basedOn w:val="Tekstpodstawowy"/>
    <w:link w:val="GMRysunekZnak"/>
    <w:qFormat/>
    <w:rsid w:val="00B7684B"/>
    <w:pPr>
      <w:suppressAutoHyphens/>
      <w:spacing w:line="240" w:lineRule="auto"/>
      <w:ind w:firstLine="708"/>
      <w:contextualSpacing/>
      <w:jc w:val="both"/>
    </w:pPr>
    <w:rPr>
      <w:rFonts w:ascii="Times New Roman" w:eastAsia="WenQuanYi Micro Hei" w:hAnsi="Times New Roman" w:cs="Times New Roman"/>
      <w:b/>
      <w:bCs/>
      <w:noProof/>
      <w:kern w:val="2"/>
      <w:sz w:val="20"/>
      <w:szCs w:val="20"/>
      <w:lang w:val="fr-FR" w:eastAsia="zh-CN" w:bidi="hi-IN"/>
    </w:rPr>
  </w:style>
  <w:style w:type="character" w:customStyle="1" w:styleId="normalnyZnak">
    <w:name w:val="normalny Znak"/>
    <w:basedOn w:val="Domylnaczcionkaakapitu"/>
    <w:link w:val="normalny0"/>
    <w:locked/>
    <w:rsid w:val="00B7684B"/>
    <w:rPr>
      <w:rFonts w:ascii="Arial" w:eastAsia="Times New Roman" w:hAnsi="Arial" w:cs="Arial"/>
      <w:sz w:val="21"/>
      <w:szCs w:val="21"/>
      <w:lang w:eastAsia="pl-PL"/>
    </w:rPr>
  </w:style>
  <w:style w:type="paragraph" w:customStyle="1" w:styleId="normalny0">
    <w:name w:val="normalny"/>
    <w:basedOn w:val="Normalny"/>
    <w:link w:val="normalnyZnak"/>
    <w:qFormat/>
    <w:rsid w:val="00B7684B"/>
    <w:pPr>
      <w:autoSpaceDE w:val="0"/>
      <w:autoSpaceDN w:val="0"/>
      <w:adjustRightInd w:val="0"/>
      <w:spacing w:after="0" w:line="360" w:lineRule="auto"/>
      <w:jc w:val="both"/>
    </w:pPr>
    <w:rPr>
      <w:rFonts w:ascii="Arial" w:eastAsia="Times New Roman" w:hAnsi="Arial" w:cs="Arial"/>
      <w:sz w:val="21"/>
      <w:szCs w:val="21"/>
      <w:lang w:eastAsia="pl-PL"/>
    </w:rPr>
  </w:style>
  <w:style w:type="table" w:styleId="Tabela-Siatka">
    <w:name w:val="Table Grid"/>
    <w:basedOn w:val="Standardowy"/>
    <w:uiPriority w:val="39"/>
    <w:rsid w:val="00B7684B"/>
    <w:pPr>
      <w:spacing w:after="0" w:line="240" w:lineRule="auto"/>
    </w:pPr>
    <w:rPr>
      <w:rFonts w:asciiTheme="minorHAnsi" w:hAnsiTheme="minorHAnsi" w:cstheme="minorBid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dymka">
    <w:name w:val="Balloon Text"/>
    <w:basedOn w:val="Normalny"/>
    <w:link w:val="TekstdymkaZnak"/>
    <w:uiPriority w:val="99"/>
    <w:semiHidden/>
    <w:unhideWhenUsed/>
    <w:rsid w:val="00B7684B"/>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B7684B"/>
    <w:rPr>
      <w:rFonts w:ascii="Tahoma" w:hAnsi="Tahoma" w:cs="Tahoma"/>
      <w:sz w:val="16"/>
      <w:szCs w:val="16"/>
    </w:rPr>
  </w:style>
  <w:style w:type="paragraph" w:styleId="Nagwek">
    <w:name w:val="header"/>
    <w:basedOn w:val="Normalny"/>
    <w:link w:val="NagwekZnak"/>
    <w:uiPriority w:val="99"/>
    <w:unhideWhenUsed/>
    <w:rsid w:val="00DC7418"/>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DC7418"/>
    <w:rPr>
      <w:rFonts w:asciiTheme="minorHAnsi" w:hAnsiTheme="minorHAnsi" w:cstheme="minorBidi"/>
    </w:rPr>
  </w:style>
  <w:style w:type="paragraph" w:styleId="Stopka">
    <w:name w:val="footer"/>
    <w:basedOn w:val="Normalny"/>
    <w:link w:val="StopkaZnak"/>
    <w:uiPriority w:val="99"/>
    <w:unhideWhenUsed/>
    <w:rsid w:val="00DC7418"/>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DC7418"/>
    <w:rPr>
      <w:rFonts w:asciiTheme="minorHAnsi" w:hAnsiTheme="minorHAnsi" w:cstheme="minorBidi"/>
    </w:rPr>
  </w:style>
  <w:style w:type="character" w:styleId="Odwoaniedokomentarza">
    <w:name w:val="annotation reference"/>
    <w:basedOn w:val="Domylnaczcionkaakapitu"/>
    <w:uiPriority w:val="99"/>
    <w:semiHidden/>
    <w:unhideWhenUsed/>
    <w:rsid w:val="00517FFA"/>
    <w:rPr>
      <w:sz w:val="16"/>
      <w:szCs w:val="16"/>
    </w:rPr>
  </w:style>
  <w:style w:type="paragraph" w:styleId="Tekstkomentarza">
    <w:name w:val="annotation text"/>
    <w:basedOn w:val="Normalny"/>
    <w:link w:val="TekstkomentarzaZnak"/>
    <w:uiPriority w:val="99"/>
    <w:unhideWhenUsed/>
    <w:rsid w:val="00517FFA"/>
    <w:pPr>
      <w:spacing w:line="240" w:lineRule="auto"/>
    </w:pPr>
    <w:rPr>
      <w:sz w:val="20"/>
      <w:szCs w:val="20"/>
    </w:rPr>
  </w:style>
  <w:style w:type="character" w:customStyle="1" w:styleId="TekstkomentarzaZnak">
    <w:name w:val="Tekst komentarza Znak"/>
    <w:basedOn w:val="Domylnaczcionkaakapitu"/>
    <w:link w:val="Tekstkomentarza"/>
    <w:uiPriority w:val="99"/>
    <w:rsid w:val="00517FFA"/>
    <w:rPr>
      <w:rFonts w:asciiTheme="minorHAnsi" w:hAnsiTheme="minorHAnsi" w:cstheme="minorBidi"/>
      <w:sz w:val="20"/>
      <w:szCs w:val="20"/>
    </w:rPr>
  </w:style>
  <w:style w:type="paragraph" w:styleId="Tematkomentarza">
    <w:name w:val="annotation subject"/>
    <w:basedOn w:val="Tekstkomentarza"/>
    <w:next w:val="Tekstkomentarza"/>
    <w:link w:val="TematkomentarzaZnak"/>
    <w:uiPriority w:val="99"/>
    <w:semiHidden/>
    <w:unhideWhenUsed/>
    <w:rsid w:val="00517FFA"/>
    <w:rPr>
      <w:b/>
      <w:bCs/>
    </w:rPr>
  </w:style>
  <w:style w:type="character" w:customStyle="1" w:styleId="TematkomentarzaZnak">
    <w:name w:val="Temat komentarza Znak"/>
    <w:basedOn w:val="TekstkomentarzaZnak"/>
    <w:link w:val="Tematkomentarza"/>
    <w:uiPriority w:val="99"/>
    <w:semiHidden/>
    <w:rsid w:val="00517FFA"/>
    <w:rPr>
      <w:rFonts w:asciiTheme="minorHAnsi" w:hAnsiTheme="minorHAnsi" w:cstheme="minorBidi"/>
      <w:b/>
      <w:bCs/>
      <w:sz w:val="20"/>
      <w:szCs w:val="20"/>
    </w:rPr>
  </w:style>
  <w:style w:type="paragraph" w:customStyle="1" w:styleId="paragraph">
    <w:name w:val="paragraph"/>
    <w:basedOn w:val="Normalny"/>
    <w:rsid w:val="00EE7146"/>
    <w:pPr>
      <w:spacing w:before="100" w:beforeAutospacing="1" w:after="100" w:afterAutospacing="1" w:line="240" w:lineRule="auto"/>
      <w:ind w:firstLine="708"/>
      <w:jc w:val="both"/>
    </w:pPr>
    <w:rPr>
      <w:rFonts w:ascii="Times New Roman" w:eastAsia="Times New Roman" w:hAnsi="Times New Roman" w:cs="Times New Roman"/>
      <w:sz w:val="24"/>
      <w:szCs w:val="24"/>
      <w:lang w:eastAsia="pl-PL"/>
    </w:rPr>
  </w:style>
  <w:style w:type="paragraph" w:customStyle="1" w:styleId="Nagwek1sj">
    <w:name w:val="Nagłówek 1 _ sj"/>
    <w:basedOn w:val="Normalny"/>
    <w:link w:val="Nagwek1sjZnak"/>
    <w:qFormat/>
    <w:rsid w:val="006516F8"/>
    <w:pPr>
      <w:numPr>
        <w:numId w:val="8"/>
      </w:numPr>
      <w:jc w:val="both"/>
    </w:pPr>
    <w:rPr>
      <w:rFonts w:ascii="Times New Roman" w:hAnsi="Times New Roman"/>
      <w:b/>
      <w:color w:val="244061" w:themeColor="accent1" w:themeShade="80"/>
      <w:sz w:val="28"/>
    </w:rPr>
  </w:style>
  <w:style w:type="character" w:customStyle="1" w:styleId="Nagwek1sjZnak">
    <w:name w:val="Nagłówek 1 _ sj Znak"/>
    <w:basedOn w:val="Domylnaczcionkaakapitu"/>
    <w:link w:val="Nagwek1sj"/>
    <w:rsid w:val="006516F8"/>
    <w:rPr>
      <w:rFonts w:ascii="Times New Roman" w:hAnsi="Times New Roman" w:cstheme="minorBidi"/>
      <w:b/>
      <w:color w:val="244061" w:themeColor="accent1" w:themeShade="80"/>
      <w:sz w:val="28"/>
    </w:rPr>
  </w:style>
  <w:style w:type="paragraph" w:customStyle="1" w:styleId="Nagwek2-sj">
    <w:name w:val="Nagłówek 2-sj"/>
    <w:basedOn w:val="Normalny"/>
    <w:link w:val="Nagwek2-sjZnak"/>
    <w:qFormat/>
    <w:rsid w:val="007F7C38"/>
    <w:pPr>
      <w:numPr>
        <w:numId w:val="9"/>
      </w:numPr>
      <w:spacing w:line="240" w:lineRule="auto"/>
      <w:jc w:val="both"/>
    </w:pPr>
    <w:rPr>
      <w:rFonts w:ascii="Times New Roman" w:hAnsi="Times New Roman" w:cs="Times New Roman"/>
      <w:b/>
      <w:color w:val="365F91" w:themeColor="accent1" w:themeShade="BF"/>
      <w:sz w:val="24"/>
      <w:szCs w:val="24"/>
    </w:rPr>
  </w:style>
  <w:style w:type="character" w:customStyle="1" w:styleId="Nagwek2-sjZnak">
    <w:name w:val="Nagłówek 2-sj Znak"/>
    <w:basedOn w:val="Domylnaczcionkaakapitu"/>
    <w:link w:val="Nagwek2-sj"/>
    <w:rsid w:val="007F7C38"/>
    <w:rPr>
      <w:rFonts w:ascii="Times New Roman" w:hAnsi="Times New Roman" w:cs="Times New Roman"/>
      <w:b/>
      <w:color w:val="365F91" w:themeColor="accent1" w:themeShade="BF"/>
      <w:sz w:val="24"/>
      <w:szCs w:val="24"/>
    </w:rPr>
  </w:style>
  <w:style w:type="paragraph" w:customStyle="1" w:styleId="Tabela-sj">
    <w:name w:val="Tabela - sj"/>
    <w:basedOn w:val="Normalny"/>
    <w:link w:val="Tabela-sjZnak"/>
    <w:qFormat/>
    <w:rsid w:val="003472EB"/>
    <w:pPr>
      <w:spacing w:line="240" w:lineRule="auto"/>
      <w:jc w:val="both"/>
    </w:pPr>
    <w:rPr>
      <w:rFonts w:ascii="Times New Roman" w:hAnsi="Times New Roman" w:cs="Times New Roman"/>
      <w:b/>
      <w:sz w:val="20"/>
      <w:szCs w:val="24"/>
    </w:rPr>
  </w:style>
  <w:style w:type="character" w:customStyle="1" w:styleId="Tabela-sjZnak">
    <w:name w:val="Tabela - sj Znak"/>
    <w:basedOn w:val="Domylnaczcionkaakapitu"/>
    <w:link w:val="Tabela-sj"/>
    <w:rsid w:val="003472EB"/>
    <w:rPr>
      <w:rFonts w:ascii="Times New Roman" w:hAnsi="Times New Roman" w:cs="Times New Roman"/>
      <w:b/>
      <w:sz w:val="20"/>
      <w:szCs w:val="24"/>
    </w:rPr>
  </w:style>
  <w:style w:type="paragraph" w:customStyle="1" w:styleId="Rysunek-sj">
    <w:name w:val="Rysunek - sj"/>
    <w:basedOn w:val="Normalny"/>
    <w:link w:val="Rysunek-sjZnak"/>
    <w:qFormat/>
    <w:rsid w:val="00534E6E"/>
    <w:pPr>
      <w:spacing w:after="0" w:line="240" w:lineRule="auto"/>
      <w:jc w:val="both"/>
    </w:pPr>
    <w:rPr>
      <w:rFonts w:ascii="Times New Roman" w:hAnsi="Times New Roman" w:cs="Times New Roman"/>
      <w:b/>
      <w:sz w:val="20"/>
      <w:szCs w:val="24"/>
    </w:rPr>
  </w:style>
  <w:style w:type="character" w:customStyle="1" w:styleId="Rysunek-sjZnak">
    <w:name w:val="Rysunek - sj Znak"/>
    <w:basedOn w:val="Domylnaczcionkaakapitu"/>
    <w:link w:val="Rysunek-sj"/>
    <w:rsid w:val="00534E6E"/>
    <w:rPr>
      <w:rFonts w:ascii="Times New Roman" w:hAnsi="Times New Roman" w:cs="Times New Roman"/>
      <w:b/>
      <w:sz w:val="20"/>
      <w:szCs w:val="24"/>
    </w:rPr>
  </w:style>
  <w:style w:type="paragraph" w:customStyle="1" w:styleId="Tabela">
    <w:name w:val="Tabela"/>
    <w:basedOn w:val="Normalny"/>
    <w:link w:val="TabelaZnak"/>
    <w:autoRedefine/>
    <w:qFormat/>
    <w:rsid w:val="00B9212E"/>
    <w:pPr>
      <w:spacing w:before="120" w:after="120" w:line="240" w:lineRule="auto"/>
      <w:jc w:val="center"/>
    </w:pPr>
    <w:rPr>
      <w:rFonts w:ascii="Times New Roman" w:eastAsia="Calibri" w:hAnsi="Times New Roman" w:cs="Times New Roman"/>
      <w:sz w:val="18"/>
      <w:szCs w:val="20"/>
      <w:lang w:val="x-none"/>
    </w:rPr>
  </w:style>
  <w:style w:type="character" w:customStyle="1" w:styleId="TabelaZnak">
    <w:name w:val="Tabela Znak"/>
    <w:link w:val="Tabela"/>
    <w:locked/>
    <w:rsid w:val="00B9212E"/>
    <w:rPr>
      <w:rFonts w:ascii="Times New Roman" w:eastAsia="Calibri" w:hAnsi="Times New Roman" w:cs="Times New Roman"/>
      <w:sz w:val="18"/>
      <w:szCs w:val="20"/>
      <w:lang w:val="x-non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ajorHAnsi" w:eastAsiaTheme="minorHAnsi" w:hAnsiTheme="majorHAnsi" w:cstheme="maj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21340E"/>
    <w:rPr>
      <w:rFonts w:asciiTheme="minorHAnsi" w:hAnsiTheme="minorHAnsi" w:cstheme="minorBidi"/>
    </w:rPr>
  </w:style>
  <w:style w:type="paragraph" w:styleId="Nagwek1">
    <w:name w:val="heading 1"/>
    <w:aliases w:val="Nagłówek DRUGI"/>
    <w:basedOn w:val="Normalny"/>
    <w:next w:val="Normalny"/>
    <w:link w:val="Nagwek1Znak"/>
    <w:uiPriority w:val="9"/>
    <w:qFormat/>
    <w:rsid w:val="00C00AFF"/>
    <w:pPr>
      <w:spacing w:before="480" w:after="0"/>
      <w:contextualSpacing/>
      <w:outlineLvl w:val="0"/>
    </w:pPr>
    <w:rPr>
      <w:smallCaps/>
      <w:spacing w:val="5"/>
      <w:sz w:val="36"/>
      <w:szCs w:val="36"/>
    </w:rPr>
  </w:style>
  <w:style w:type="paragraph" w:styleId="Nagwek2">
    <w:name w:val="heading 2"/>
    <w:aliases w:val="adpis 2,Nagłówek 2 Znak Znak"/>
    <w:basedOn w:val="Normalny"/>
    <w:next w:val="Normalny"/>
    <w:link w:val="Nagwek2Znak"/>
    <w:uiPriority w:val="9"/>
    <w:unhideWhenUsed/>
    <w:qFormat/>
    <w:rsid w:val="00C00AFF"/>
    <w:pPr>
      <w:spacing w:before="200" w:after="0" w:line="271" w:lineRule="auto"/>
      <w:outlineLvl w:val="1"/>
    </w:pPr>
    <w:rPr>
      <w:smallCaps/>
      <w:sz w:val="28"/>
      <w:szCs w:val="28"/>
    </w:rPr>
  </w:style>
  <w:style w:type="paragraph" w:styleId="Nagwek3">
    <w:name w:val="heading 3"/>
    <w:aliases w:val="Org Heading 1,zwyk3y tekst,zwykły tekst,zwyk³y tekst,h1 Znak"/>
    <w:basedOn w:val="Normalny"/>
    <w:next w:val="Normalny"/>
    <w:link w:val="Nagwek3Znak"/>
    <w:uiPriority w:val="9"/>
    <w:semiHidden/>
    <w:unhideWhenUsed/>
    <w:qFormat/>
    <w:rsid w:val="00C00AFF"/>
    <w:pPr>
      <w:spacing w:before="200" w:after="0" w:line="271" w:lineRule="auto"/>
      <w:outlineLvl w:val="2"/>
    </w:pPr>
    <w:rPr>
      <w:i/>
      <w:iCs/>
      <w:smallCaps/>
      <w:spacing w:val="5"/>
      <w:sz w:val="26"/>
      <w:szCs w:val="26"/>
    </w:rPr>
  </w:style>
  <w:style w:type="paragraph" w:styleId="Nagwek4">
    <w:name w:val="heading 4"/>
    <w:aliases w:val="Org Heading 2"/>
    <w:basedOn w:val="Normalny"/>
    <w:next w:val="Normalny"/>
    <w:link w:val="Nagwek4Znak"/>
    <w:uiPriority w:val="9"/>
    <w:semiHidden/>
    <w:unhideWhenUsed/>
    <w:qFormat/>
    <w:rsid w:val="00C00AFF"/>
    <w:pPr>
      <w:spacing w:after="0" w:line="271" w:lineRule="auto"/>
      <w:outlineLvl w:val="3"/>
    </w:pPr>
    <w:rPr>
      <w:b/>
      <w:bCs/>
      <w:spacing w:val="5"/>
      <w:sz w:val="24"/>
      <w:szCs w:val="24"/>
    </w:rPr>
  </w:style>
  <w:style w:type="paragraph" w:styleId="Nagwek5">
    <w:name w:val="heading 5"/>
    <w:basedOn w:val="Normalny"/>
    <w:next w:val="Normalny"/>
    <w:link w:val="Nagwek5Znak"/>
    <w:uiPriority w:val="9"/>
    <w:semiHidden/>
    <w:unhideWhenUsed/>
    <w:qFormat/>
    <w:rsid w:val="00C00AFF"/>
    <w:pPr>
      <w:spacing w:after="0" w:line="271" w:lineRule="auto"/>
      <w:outlineLvl w:val="4"/>
    </w:pPr>
    <w:rPr>
      <w:i/>
      <w:iCs/>
      <w:sz w:val="24"/>
      <w:szCs w:val="24"/>
    </w:rPr>
  </w:style>
  <w:style w:type="paragraph" w:styleId="Nagwek6">
    <w:name w:val="heading 6"/>
    <w:basedOn w:val="Normalny"/>
    <w:next w:val="Normalny"/>
    <w:link w:val="Nagwek6Znak"/>
    <w:uiPriority w:val="9"/>
    <w:semiHidden/>
    <w:unhideWhenUsed/>
    <w:qFormat/>
    <w:rsid w:val="00C00AFF"/>
    <w:pPr>
      <w:shd w:val="clear" w:color="auto" w:fill="FFFFFF"/>
      <w:spacing w:after="0" w:line="271" w:lineRule="auto"/>
      <w:outlineLvl w:val="5"/>
    </w:pPr>
    <w:rPr>
      <w:b/>
      <w:bCs/>
      <w:color w:val="595959"/>
      <w:spacing w:val="5"/>
    </w:rPr>
  </w:style>
  <w:style w:type="paragraph" w:styleId="Nagwek7">
    <w:name w:val="heading 7"/>
    <w:basedOn w:val="Normalny"/>
    <w:next w:val="Normalny"/>
    <w:link w:val="Nagwek7Znak"/>
    <w:uiPriority w:val="9"/>
    <w:semiHidden/>
    <w:unhideWhenUsed/>
    <w:qFormat/>
    <w:rsid w:val="00C00AFF"/>
    <w:pPr>
      <w:spacing w:after="0"/>
      <w:outlineLvl w:val="6"/>
    </w:pPr>
    <w:rPr>
      <w:b/>
      <w:bCs/>
      <w:i/>
      <w:iCs/>
      <w:color w:val="5A5A5A"/>
      <w:sz w:val="20"/>
      <w:szCs w:val="20"/>
    </w:rPr>
  </w:style>
  <w:style w:type="paragraph" w:styleId="Nagwek8">
    <w:name w:val="heading 8"/>
    <w:basedOn w:val="Normalny"/>
    <w:next w:val="Normalny"/>
    <w:link w:val="Nagwek8Znak"/>
    <w:uiPriority w:val="9"/>
    <w:semiHidden/>
    <w:unhideWhenUsed/>
    <w:qFormat/>
    <w:rsid w:val="00C00AFF"/>
    <w:pPr>
      <w:spacing w:after="0"/>
      <w:outlineLvl w:val="7"/>
    </w:pPr>
    <w:rPr>
      <w:b/>
      <w:bCs/>
      <w:color w:val="7F7F7F"/>
      <w:sz w:val="20"/>
      <w:szCs w:val="20"/>
    </w:rPr>
  </w:style>
  <w:style w:type="paragraph" w:styleId="Nagwek9">
    <w:name w:val="heading 9"/>
    <w:basedOn w:val="Normalny"/>
    <w:next w:val="Normalny"/>
    <w:link w:val="Nagwek9Znak"/>
    <w:uiPriority w:val="9"/>
    <w:semiHidden/>
    <w:unhideWhenUsed/>
    <w:qFormat/>
    <w:rsid w:val="00C00AFF"/>
    <w:pPr>
      <w:spacing w:after="0" w:line="271" w:lineRule="auto"/>
      <w:outlineLvl w:val="8"/>
    </w:pPr>
    <w:rPr>
      <w:b/>
      <w:bCs/>
      <w:i/>
      <w:iCs/>
      <w:color w:val="7F7F7F"/>
      <w:sz w:val="18"/>
      <w:szCs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Nagłówek DRUGI Znak"/>
    <w:link w:val="Nagwek1"/>
    <w:uiPriority w:val="9"/>
    <w:rsid w:val="00C00AFF"/>
    <w:rPr>
      <w:smallCaps/>
      <w:spacing w:val="5"/>
      <w:sz w:val="36"/>
      <w:szCs w:val="36"/>
    </w:rPr>
  </w:style>
  <w:style w:type="character" w:customStyle="1" w:styleId="Nagwek2Znak">
    <w:name w:val="Nagłówek 2 Znak"/>
    <w:aliases w:val="adpis 2 Znak,Nagłówek 2 Znak Znak Znak"/>
    <w:link w:val="Nagwek2"/>
    <w:uiPriority w:val="9"/>
    <w:rsid w:val="00C00AFF"/>
    <w:rPr>
      <w:smallCaps/>
      <w:sz w:val="28"/>
      <w:szCs w:val="28"/>
    </w:rPr>
  </w:style>
  <w:style w:type="character" w:customStyle="1" w:styleId="Nagwek3Znak">
    <w:name w:val="Nagłówek 3 Znak"/>
    <w:aliases w:val="Org Heading 1 Znak,zwyk3y tekst Znak,zwykły tekst Znak,zwyk³y tekst Znak,h1 Znak Znak"/>
    <w:link w:val="Nagwek3"/>
    <w:uiPriority w:val="9"/>
    <w:semiHidden/>
    <w:rsid w:val="00C00AFF"/>
    <w:rPr>
      <w:i/>
      <w:iCs/>
      <w:smallCaps/>
      <w:spacing w:val="5"/>
      <w:sz w:val="26"/>
      <w:szCs w:val="26"/>
    </w:rPr>
  </w:style>
  <w:style w:type="character" w:customStyle="1" w:styleId="Nagwek4Znak">
    <w:name w:val="Nagłówek 4 Znak"/>
    <w:aliases w:val="Org Heading 2 Znak"/>
    <w:link w:val="Nagwek4"/>
    <w:uiPriority w:val="9"/>
    <w:semiHidden/>
    <w:rsid w:val="00C00AFF"/>
    <w:rPr>
      <w:b/>
      <w:bCs/>
      <w:spacing w:val="5"/>
      <w:sz w:val="24"/>
      <w:szCs w:val="24"/>
    </w:rPr>
  </w:style>
  <w:style w:type="character" w:customStyle="1" w:styleId="Nagwek5Znak">
    <w:name w:val="Nagłówek 5 Znak"/>
    <w:link w:val="Nagwek5"/>
    <w:uiPriority w:val="9"/>
    <w:semiHidden/>
    <w:rsid w:val="00C00AFF"/>
    <w:rPr>
      <w:i/>
      <w:iCs/>
      <w:sz w:val="24"/>
      <w:szCs w:val="24"/>
    </w:rPr>
  </w:style>
  <w:style w:type="character" w:customStyle="1" w:styleId="Nagwek6Znak">
    <w:name w:val="Nagłówek 6 Znak"/>
    <w:link w:val="Nagwek6"/>
    <w:uiPriority w:val="9"/>
    <w:semiHidden/>
    <w:rsid w:val="00C00AFF"/>
    <w:rPr>
      <w:b/>
      <w:bCs/>
      <w:color w:val="595959"/>
      <w:spacing w:val="5"/>
      <w:shd w:val="clear" w:color="auto" w:fill="FFFFFF"/>
    </w:rPr>
  </w:style>
  <w:style w:type="character" w:customStyle="1" w:styleId="Nagwek7Znak">
    <w:name w:val="Nagłówek 7 Znak"/>
    <w:link w:val="Nagwek7"/>
    <w:uiPriority w:val="9"/>
    <w:semiHidden/>
    <w:rsid w:val="00C00AFF"/>
    <w:rPr>
      <w:b/>
      <w:bCs/>
      <w:i/>
      <w:iCs/>
      <w:color w:val="5A5A5A"/>
      <w:sz w:val="20"/>
      <w:szCs w:val="20"/>
    </w:rPr>
  </w:style>
  <w:style w:type="character" w:customStyle="1" w:styleId="Nagwek8Znak">
    <w:name w:val="Nagłówek 8 Znak"/>
    <w:link w:val="Nagwek8"/>
    <w:uiPriority w:val="9"/>
    <w:semiHidden/>
    <w:rsid w:val="00C00AFF"/>
    <w:rPr>
      <w:b/>
      <w:bCs/>
      <w:color w:val="7F7F7F"/>
      <w:sz w:val="20"/>
      <w:szCs w:val="20"/>
    </w:rPr>
  </w:style>
  <w:style w:type="character" w:customStyle="1" w:styleId="Nagwek9Znak">
    <w:name w:val="Nagłówek 9 Znak"/>
    <w:link w:val="Nagwek9"/>
    <w:uiPriority w:val="9"/>
    <w:semiHidden/>
    <w:rsid w:val="00C00AFF"/>
    <w:rPr>
      <w:b/>
      <w:bCs/>
      <w:i/>
      <w:iCs/>
      <w:color w:val="7F7F7F"/>
      <w:sz w:val="18"/>
      <w:szCs w:val="18"/>
    </w:rPr>
  </w:style>
  <w:style w:type="paragraph" w:styleId="Tytu">
    <w:name w:val="Title"/>
    <w:basedOn w:val="Normalny"/>
    <w:next w:val="Normalny"/>
    <w:link w:val="TytuZnak"/>
    <w:uiPriority w:val="10"/>
    <w:qFormat/>
    <w:rsid w:val="00C00AFF"/>
    <w:pPr>
      <w:spacing w:after="300" w:line="240" w:lineRule="auto"/>
      <w:contextualSpacing/>
    </w:pPr>
    <w:rPr>
      <w:smallCaps/>
      <w:sz w:val="52"/>
      <w:szCs w:val="52"/>
    </w:rPr>
  </w:style>
  <w:style w:type="character" w:customStyle="1" w:styleId="TytuZnak">
    <w:name w:val="Tytuł Znak"/>
    <w:link w:val="Tytu"/>
    <w:uiPriority w:val="10"/>
    <w:rsid w:val="00C00AFF"/>
    <w:rPr>
      <w:smallCaps/>
      <w:sz w:val="52"/>
      <w:szCs w:val="52"/>
    </w:rPr>
  </w:style>
  <w:style w:type="paragraph" w:styleId="Podtytu">
    <w:name w:val="Subtitle"/>
    <w:basedOn w:val="Normalny"/>
    <w:next w:val="Normalny"/>
    <w:link w:val="PodtytuZnak"/>
    <w:uiPriority w:val="11"/>
    <w:qFormat/>
    <w:rsid w:val="00C00AFF"/>
    <w:rPr>
      <w:i/>
      <w:iCs/>
      <w:smallCaps/>
      <w:spacing w:val="10"/>
      <w:sz w:val="28"/>
      <w:szCs w:val="28"/>
    </w:rPr>
  </w:style>
  <w:style w:type="character" w:customStyle="1" w:styleId="PodtytuZnak">
    <w:name w:val="Podtytuł Znak"/>
    <w:link w:val="Podtytu"/>
    <w:uiPriority w:val="11"/>
    <w:rsid w:val="00C00AFF"/>
    <w:rPr>
      <w:i/>
      <w:iCs/>
      <w:smallCaps/>
      <w:spacing w:val="10"/>
      <w:sz w:val="28"/>
      <w:szCs w:val="28"/>
    </w:rPr>
  </w:style>
  <w:style w:type="character" w:styleId="Pogrubienie">
    <w:name w:val="Strong"/>
    <w:uiPriority w:val="22"/>
    <w:qFormat/>
    <w:rsid w:val="00C00AFF"/>
    <w:rPr>
      <w:b/>
      <w:bCs/>
    </w:rPr>
  </w:style>
  <w:style w:type="character" w:styleId="Uwydatnienie">
    <w:name w:val="Emphasis"/>
    <w:uiPriority w:val="20"/>
    <w:qFormat/>
    <w:rsid w:val="00C00AFF"/>
    <w:rPr>
      <w:b/>
      <w:bCs/>
      <w:i/>
      <w:iCs/>
      <w:spacing w:val="10"/>
    </w:rPr>
  </w:style>
  <w:style w:type="paragraph" w:styleId="Bezodstpw">
    <w:name w:val="No Spacing"/>
    <w:basedOn w:val="Normalny"/>
    <w:link w:val="BezodstpwZnak"/>
    <w:uiPriority w:val="1"/>
    <w:qFormat/>
    <w:rsid w:val="00C00AFF"/>
    <w:pPr>
      <w:spacing w:after="0" w:line="240" w:lineRule="auto"/>
    </w:pPr>
  </w:style>
  <w:style w:type="character" w:customStyle="1" w:styleId="BezodstpwZnak">
    <w:name w:val="Bez odstępów Znak"/>
    <w:link w:val="Bezodstpw"/>
    <w:uiPriority w:val="1"/>
    <w:rsid w:val="00C00AFF"/>
  </w:style>
  <w:style w:type="paragraph" w:styleId="Akapitzlist">
    <w:name w:val="List Paragraph"/>
    <w:aliases w:val="Tabela GR1,Nag 1,Obiekt,List Paragraph1,BulletC,normalny tekst,Akapit z listą 1,Asia 2  Akapit z listą,tekst normalny,CW_Lista,L1,Numerowanie,2 heading,A_wyliczenie,K-P_odwolanie,Akapit z listą5,maz_wyliczenie,opis dzialania,Normal,63 cm"/>
    <w:basedOn w:val="Normalny"/>
    <w:link w:val="AkapitzlistZnak"/>
    <w:uiPriority w:val="34"/>
    <w:qFormat/>
    <w:rsid w:val="00C00AFF"/>
    <w:pPr>
      <w:ind w:left="720"/>
      <w:contextualSpacing/>
    </w:pPr>
  </w:style>
  <w:style w:type="character" w:customStyle="1" w:styleId="AkapitzlistZnak">
    <w:name w:val="Akapit z listą Znak"/>
    <w:aliases w:val="Tabela GR1 Znak,Nag 1 Znak,Obiekt Znak,List Paragraph1 Znak,BulletC Znak,normalny tekst Znak,Akapit z listą 1 Znak,Asia 2  Akapit z listą Znak,tekst normalny Znak,CW_Lista Znak,L1 Znak,Numerowanie Znak,2 heading Znak,Normal Znak"/>
    <w:link w:val="Akapitzlist"/>
    <w:uiPriority w:val="34"/>
    <w:qFormat/>
    <w:locked/>
    <w:rsid w:val="00C00AFF"/>
  </w:style>
  <w:style w:type="paragraph" w:styleId="Cytat">
    <w:name w:val="Quote"/>
    <w:basedOn w:val="Normalny"/>
    <w:next w:val="Normalny"/>
    <w:link w:val="CytatZnak"/>
    <w:uiPriority w:val="29"/>
    <w:qFormat/>
    <w:rsid w:val="00C00AFF"/>
    <w:rPr>
      <w:i/>
      <w:iCs/>
    </w:rPr>
  </w:style>
  <w:style w:type="character" w:customStyle="1" w:styleId="CytatZnak">
    <w:name w:val="Cytat Znak"/>
    <w:link w:val="Cytat"/>
    <w:uiPriority w:val="29"/>
    <w:rsid w:val="00C00AFF"/>
    <w:rPr>
      <w:i/>
      <w:iCs/>
    </w:rPr>
  </w:style>
  <w:style w:type="paragraph" w:styleId="Cytatintensywny">
    <w:name w:val="Intense Quote"/>
    <w:basedOn w:val="Normalny"/>
    <w:next w:val="Normalny"/>
    <w:link w:val="CytatintensywnyZnak"/>
    <w:uiPriority w:val="30"/>
    <w:qFormat/>
    <w:rsid w:val="00C00AFF"/>
    <w:pPr>
      <w:pBdr>
        <w:top w:val="single" w:sz="4" w:space="10" w:color="auto"/>
        <w:bottom w:val="single" w:sz="4" w:space="10" w:color="auto"/>
      </w:pBdr>
      <w:spacing w:before="240" w:after="240" w:line="300" w:lineRule="auto"/>
      <w:ind w:left="1152" w:right="1152"/>
      <w:jc w:val="both"/>
    </w:pPr>
    <w:rPr>
      <w:i/>
      <w:iCs/>
    </w:rPr>
  </w:style>
  <w:style w:type="character" w:customStyle="1" w:styleId="CytatintensywnyZnak">
    <w:name w:val="Cytat intensywny Znak"/>
    <w:link w:val="Cytatintensywny"/>
    <w:uiPriority w:val="30"/>
    <w:rsid w:val="00C00AFF"/>
    <w:rPr>
      <w:i/>
      <w:iCs/>
    </w:rPr>
  </w:style>
  <w:style w:type="character" w:styleId="Wyrnieniedelikatne">
    <w:name w:val="Subtle Emphasis"/>
    <w:uiPriority w:val="19"/>
    <w:qFormat/>
    <w:rsid w:val="00C00AFF"/>
    <w:rPr>
      <w:i/>
      <w:iCs/>
    </w:rPr>
  </w:style>
  <w:style w:type="character" w:styleId="Wyrnienieintensywne">
    <w:name w:val="Intense Emphasis"/>
    <w:uiPriority w:val="21"/>
    <w:qFormat/>
    <w:rsid w:val="00C00AFF"/>
    <w:rPr>
      <w:b/>
      <w:bCs/>
      <w:i/>
      <w:iCs/>
    </w:rPr>
  </w:style>
  <w:style w:type="character" w:styleId="Odwoaniedelikatne">
    <w:name w:val="Subtle Reference"/>
    <w:uiPriority w:val="31"/>
    <w:qFormat/>
    <w:rsid w:val="00C00AFF"/>
    <w:rPr>
      <w:smallCaps/>
    </w:rPr>
  </w:style>
  <w:style w:type="character" w:styleId="Odwoanieintensywne">
    <w:name w:val="Intense Reference"/>
    <w:uiPriority w:val="32"/>
    <w:qFormat/>
    <w:rsid w:val="00C00AFF"/>
    <w:rPr>
      <w:b/>
      <w:bCs/>
      <w:smallCaps/>
    </w:rPr>
  </w:style>
  <w:style w:type="character" w:styleId="Tytuksiki">
    <w:name w:val="Book Title"/>
    <w:uiPriority w:val="33"/>
    <w:qFormat/>
    <w:rsid w:val="00C00AFF"/>
    <w:rPr>
      <w:i/>
      <w:iCs/>
      <w:smallCaps/>
      <w:spacing w:val="5"/>
    </w:rPr>
  </w:style>
  <w:style w:type="paragraph" w:styleId="Nagwekspisutreci">
    <w:name w:val="TOC Heading"/>
    <w:basedOn w:val="Nagwek1"/>
    <w:next w:val="Normalny"/>
    <w:uiPriority w:val="39"/>
    <w:semiHidden/>
    <w:unhideWhenUsed/>
    <w:qFormat/>
    <w:rsid w:val="00C00AFF"/>
    <w:pPr>
      <w:outlineLvl w:val="9"/>
    </w:pPr>
    <w:rPr>
      <w:lang w:bidi="en-US"/>
    </w:rPr>
  </w:style>
  <w:style w:type="character" w:customStyle="1" w:styleId="LegendaZnak1">
    <w:name w:val="Legenda Znak1"/>
    <w:aliases w:val="Podpis pod rysunkiem Znak,Nagłówek Tabeli Znak,Nag3ówek Tabeli Znak,Podpis pod obiektem rys Znak,Tabela nr Znak,Naglówek Tabeli Znak,Nag³ówek Tabeli Znak,Legenda Znak Znak1,Legenda Znak Znak Znak Znak1,Legenda Znak Znak Znak1,... Znak"/>
    <w:link w:val="Legenda"/>
    <w:semiHidden/>
    <w:locked/>
    <w:rsid w:val="00B7684B"/>
    <w:rPr>
      <w:rFonts w:ascii="Liberation Serif" w:eastAsia="WenQuanYi Micro Hei" w:hAnsi="Liberation Serif" w:cs="Arial"/>
      <w:i/>
      <w:iCs/>
      <w:noProof/>
      <w:kern w:val="2"/>
      <w:sz w:val="24"/>
      <w:szCs w:val="24"/>
      <w:lang w:eastAsia="zh-CN" w:bidi="hi-IN"/>
    </w:rPr>
  </w:style>
  <w:style w:type="paragraph" w:styleId="Legenda">
    <w:name w:val="caption"/>
    <w:aliases w:val="Podpis pod rysunkiem,Nagłówek Tabeli,Nag3ówek Tabeli,Podpis pod obiektem rys,Tabela nr,Naglówek Tabeli,Nag³ówek Tabeli,Legenda Znak,Legenda Znak Znak Znak,Legenda Znak Znak,Legenda Znak Znak Znak Znak,Legenda Znak Znak Znak Znak Znak Znak,..."/>
    <w:basedOn w:val="Normalny"/>
    <w:link w:val="LegendaZnak1"/>
    <w:semiHidden/>
    <w:unhideWhenUsed/>
    <w:qFormat/>
    <w:rsid w:val="00B7684B"/>
    <w:pPr>
      <w:suppressLineNumbers/>
      <w:suppressAutoHyphens/>
      <w:spacing w:before="120" w:after="120" w:line="240" w:lineRule="auto"/>
      <w:ind w:firstLine="708"/>
      <w:contextualSpacing/>
      <w:jc w:val="both"/>
    </w:pPr>
    <w:rPr>
      <w:rFonts w:ascii="Liberation Serif" w:eastAsia="WenQuanYi Micro Hei" w:hAnsi="Liberation Serif" w:cs="Arial"/>
      <w:i/>
      <w:iCs/>
      <w:noProof/>
      <w:kern w:val="2"/>
      <w:sz w:val="24"/>
      <w:szCs w:val="24"/>
      <w:lang w:eastAsia="zh-CN" w:bidi="hi-IN"/>
    </w:rPr>
  </w:style>
  <w:style w:type="paragraph" w:styleId="Tekstpodstawowy">
    <w:name w:val="Body Text"/>
    <w:basedOn w:val="Normalny"/>
    <w:link w:val="TekstpodstawowyZnak"/>
    <w:uiPriority w:val="99"/>
    <w:unhideWhenUsed/>
    <w:rsid w:val="00B7684B"/>
    <w:pPr>
      <w:spacing w:after="120"/>
    </w:pPr>
  </w:style>
  <w:style w:type="character" w:customStyle="1" w:styleId="TekstpodstawowyZnak">
    <w:name w:val="Tekst podstawowy Znak"/>
    <w:basedOn w:val="Domylnaczcionkaakapitu"/>
    <w:link w:val="Tekstpodstawowy"/>
    <w:uiPriority w:val="99"/>
    <w:rsid w:val="00B7684B"/>
    <w:rPr>
      <w:rFonts w:asciiTheme="minorHAnsi" w:hAnsiTheme="minorHAnsi" w:cstheme="minorBidi"/>
    </w:rPr>
  </w:style>
  <w:style w:type="paragraph" w:styleId="Tekstpodstawowy2">
    <w:name w:val="Body Text 2"/>
    <w:basedOn w:val="Normalny"/>
    <w:link w:val="Tekstpodstawowy2Znak"/>
    <w:semiHidden/>
    <w:unhideWhenUsed/>
    <w:rsid w:val="00B7684B"/>
    <w:pPr>
      <w:spacing w:after="0" w:line="240" w:lineRule="auto"/>
      <w:jc w:val="center"/>
    </w:pPr>
    <w:rPr>
      <w:rFonts w:ascii="Times New Roman" w:eastAsia="Times New Roman" w:hAnsi="Times New Roman" w:cs="Times New Roman"/>
      <w:b/>
      <w:bCs/>
      <w:sz w:val="40"/>
      <w:szCs w:val="40"/>
      <w:lang w:eastAsia="pl-PL"/>
    </w:rPr>
  </w:style>
  <w:style w:type="character" w:customStyle="1" w:styleId="Tekstpodstawowy2Znak">
    <w:name w:val="Tekst podstawowy 2 Znak"/>
    <w:basedOn w:val="Domylnaczcionkaakapitu"/>
    <w:link w:val="Tekstpodstawowy2"/>
    <w:semiHidden/>
    <w:rsid w:val="00B7684B"/>
    <w:rPr>
      <w:rFonts w:ascii="Times New Roman" w:eastAsia="Times New Roman" w:hAnsi="Times New Roman" w:cs="Times New Roman"/>
      <w:b/>
      <w:bCs/>
      <w:sz w:val="40"/>
      <w:szCs w:val="40"/>
      <w:lang w:eastAsia="pl-PL"/>
    </w:rPr>
  </w:style>
  <w:style w:type="character" w:customStyle="1" w:styleId="GMRysunekZnak">
    <w:name w:val="GM_Rysunek Znak"/>
    <w:link w:val="GMRysunek"/>
    <w:locked/>
    <w:rsid w:val="00B7684B"/>
    <w:rPr>
      <w:rFonts w:ascii="Times New Roman" w:eastAsia="WenQuanYi Micro Hei" w:hAnsi="Times New Roman" w:cs="Times New Roman"/>
      <w:b/>
      <w:bCs/>
      <w:noProof/>
      <w:kern w:val="2"/>
      <w:sz w:val="20"/>
      <w:szCs w:val="20"/>
      <w:lang w:val="fr-FR" w:eastAsia="zh-CN" w:bidi="hi-IN"/>
    </w:rPr>
  </w:style>
  <w:style w:type="paragraph" w:customStyle="1" w:styleId="GMRysunek">
    <w:name w:val="GM_Rysunek"/>
    <w:basedOn w:val="Tekstpodstawowy"/>
    <w:link w:val="GMRysunekZnak"/>
    <w:qFormat/>
    <w:rsid w:val="00B7684B"/>
    <w:pPr>
      <w:suppressAutoHyphens/>
      <w:spacing w:line="240" w:lineRule="auto"/>
      <w:ind w:firstLine="708"/>
      <w:contextualSpacing/>
      <w:jc w:val="both"/>
    </w:pPr>
    <w:rPr>
      <w:rFonts w:ascii="Times New Roman" w:eastAsia="WenQuanYi Micro Hei" w:hAnsi="Times New Roman" w:cs="Times New Roman"/>
      <w:b/>
      <w:bCs/>
      <w:noProof/>
      <w:kern w:val="2"/>
      <w:sz w:val="20"/>
      <w:szCs w:val="20"/>
      <w:lang w:val="fr-FR" w:eastAsia="zh-CN" w:bidi="hi-IN"/>
    </w:rPr>
  </w:style>
  <w:style w:type="character" w:customStyle="1" w:styleId="normalnyZnak">
    <w:name w:val="normalny Znak"/>
    <w:basedOn w:val="Domylnaczcionkaakapitu"/>
    <w:link w:val="normalny0"/>
    <w:locked/>
    <w:rsid w:val="00B7684B"/>
    <w:rPr>
      <w:rFonts w:ascii="Arial" w:eastAsia="Times New Roman" w:hAnsi="Arial" w:cs="Arial"/>
      <w:sz w:val="21"/>
      <w:szCs w:val="21"/>
      <w:lang w:eastAsia="pl-PL"/>
    </w:rPr>
  </w:style>
  <w:style w:type="paragraph" w:customStyle="1" w:styleId="normalny0">
    <w:name w:val="normalny"/>
    <w:basedOn w:val="Normalny"/>
    <w:link w:val="normalnyZnak"/>
    <w:qFormat/>
    <w:rsid w:val="00B7684B"/>
    <w:pPr>
      <w:autoSpaceDE w:val="0"/>
      <w:autoSpaceDN w:val="0"/>
      <w:adjustRightInd w:val="0"/>
      <w:spacing w:after="0" w:line="360" w:lineRule="auto"/>
      <w:jc w:val="both"/>
    </w:pPr>
    <w:rPr>
      <w:rFonts w:ascii="Arial" w:eastAsia="Times New Roman" w:hAnsi="Arial" w:cs="Arial"/>
      <w:sz w:val="21"/>
      <w:szCs w:val="21"/>
      <w:lang w:eastAsia="pl-PL"/>
    </w:rPr>
  </w:style>
  <w:style w:type="table" w:styleId="Tabela-Siatka">
    <w:name w:val="Table Grid"/>
    <w:basedOn w:val="Standardowy"/>
    <w:uiPriority w:val="39"/>
    <w:rsid w:val="00B7684B"/>
    <w:pPr>
      <w:spacing w:after="0" w:line="240" w:lineRule="auto"/>
    </w:pPr>
    <w:rPr>
      <w:rFonts w:asciiTheme="minorHAnsi" w:hAnsiTheme="minorHAnsi" w:cstheme="minorBid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dymka">
    <w:name w:val="Balloon Text"/>
    <w:basedOn w:val="Normalny"/>
    <w:link w:val="TekstdymkaZnak"/>
    <w:uiPriority w:val="99"/>
    <w:semiHidden/>
    <w:unhideWhenUsed/>
    <w:rsid w:val="00B7684B"/>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B7684B"/>
    <w:rPr>
      <w:rFonts w:ascii="Tahoma" w:hAnsi="Tahoma" w:cs="Tahoma"/>
      <w:sz w:val="16"/>
      <w:szCs w:val="16"/>
    </w:rPr>
  </w:style>
  <w:style w:type="paragraph" w:styleId="Nagwek">
    <w:name w:val="header"/>
    <w:basedOn w:val="Normalny"/>
    <w:link w:val="NagwekZnak"/>
    <w:uiPriority w:val="99"/>
    <w:unhideWhenUsed/>
    <w:rsid w:val="00DC7418"/>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DC7418"/>
    <w:rPr>
      <w:rFonts w:asciiTheme="minorHAnsi" w:hAnsiTheme="minorHAnsi" w:cstheme="minorBidi"/>
    </w:rPr>
  </w:style>
  <w:style w:type="paragraph" w:styleId="Stopka">
    <w:name w:val="footer"/>
    <w:basedOn w:val="Normalny"/>
    <w:link w:val="StopkaZnak"/>
    <w:uiPriority w:val="99"/>
    <w:unhideWhenUsed/>
    <w:rsid w:val="00DC7418"/>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DC7418"/>
    <w:rPr>
      <w:rFonts w:asciiTheme="minorHAnsi" w:hAnsiTheme="minorHAnsi" w:cstheme="minorBidi"/>
    </w:rPr>
  </w:style>
  <w:style w:type="character" w:styleId="Odwoaniedokomentarza">
    <w:name w:val="annotation reference"/>
    <w:basedOn w:val="Domylnaczcionkaakapitu"/>
    <w:uiPriority w:val="99"/>
    <w:semiHidden/>
    <w:unhideWhenUsed/>
    <w:rsid w:val="00517FFA"/>
    <w:rPr>
      <w:sz w:val="16"/>
      <w:szCs w:val="16"/>
    </w:rPr>
  </w:style>
  <w:style w:type="paragraph" w:styleId="Tekstkomentarza">
    <w:name w:val="annotation text"/>
    <w:basedOn w:val="Normalny"/>
    <w:link w:val="TekstkomentarzaZnak"/>
    <w:uiPriority w:val="99"/>
    <w:unhideWhenUsed/>
    <w:rsid w:val="00517FFA"/>
    <w:pPr>
      <w:spacing w:line="240" w:lineRule="auto"/>
    </w:pPr>
    <w:rPr>
      <w:sz w:val="20"/>
      <w:szCs w:val="20"/>
    </w:rPr>
  </w:style>
  <w:style w:type="character" w:customStyle="1" w:styleId="TekstkomentarzaZnak">
    <w:name w:val="Tekst komentarza Znak"/>
    <w:basedOn w:val="Domylnaczcionkaakapitu"/>
    <w:link w:val="Tekstkomentarza"/>
    <w:uiPriority w:val="99"/>
    <w:rsid w:val="00517FFA"/>
    <w:rPr>
      <w:rFonts w:asciiTheme="minorHAnsi" w:hAnsiTheme="minorHAnsi" w:cstheme="minorBidi"/>
      <w:sz w:val="20"/>
      <w:szCs w:val="20"/>
    </w:rPr>
  </w:style>
  <w:style w:type="paragraph" w:styleId="Tematkomentarza">
    <w:name w:val="annotation subject"/>
    <w:basedOn w:val="Tekstkomentarza"/>
    <w:next w:val="Tekstkomentarza"/>
    <w:link w:val="TematkomentarzaZnak"/>
    <w:uiPriority w:val="99"/>
    <w:semiHidden/>
    <w:unhideWhenUsed/>
    <w:rsid w:val="00517FFA"/>
    <w:rPr>
      <w:b/>
      <w:bCs/>
    </w:rPr>
  </w:style>
  <w:style w:type="character" w:customStyle="1" w:styleId="TematkomentarzaZnak">
    <w:name w:val="Temat komentarza Znak"/>
    <w:basedOn w:val="TekstkomentarzaZnak"/>
    <w:link w:val="Tematkomentarza"/>
    <w:uiPriority w:val="99"/>
    <w:semiHidden/>
    <w:rsid w:val="00517FFA"/>
    <w:rPr>
      <w:rFonts w:asciiTheme="minorHAnsi" w:hAnsiTheme="minorHAnsi" w:cstheme="minorBidi"/>
      <w:b/>
      <w:bCs/>
      <w:sz w:val="20"/>
      <w:szCs w:val="20"/>
    </w:rPr>
  </w:style>
  <w:style w:type="paragraph" w:customStyle="1" w:styleId="paragraph">
    <w:name w:val="paragraph"/>
    <w:basedOn w:val="Normalny"/>
    <w:rsid w:val="00EE7146"/>
    <w:pPr>
      <w:spacing w:before="100" w:beforeAutospacing="1" w:after="100" w:afterAutospacing="1" w:line="240" w:lineRule="auto"/>
      <w:ind w:firstLine="708"/>
      <w:jc w:val="both"/>
    </w:pPr>
    <w:rPr>
      <w:rFonts w:ascii="Times New Roman" w:eastAsia="Times New Roman" w:hAnsi="Times New Roman" w:cs="Times New Roman"/>
      <w:sz w:val="24"/>
      <w:szCs w:val="24"/>
      <w:lang w:eastAsia="pl-PL"/>
    </w:rPr>
  </w:style>
  <w:style w:type="paragraph" w:customStyle="1" w:styleId="Nagwek1sj">
    <w:name w:val="Nagłówek 1 _ sj"/>
    <w:basedOn w:val="Normalny"/>
    <w:link w:val="Nagwek1sjZnak"/>
    <w:qFormat/>
    <w:rsid w:val="006516F8"/>
    <w:pPr>
      <w:numPr>
        <w:numId w:val="8"/>
      </w:numPr>
      <w:jc w:val="both"/>
    </w:pPr>
    <w:rPr>
      <w:rFonts w:ascii="Times New Roman" w:hAnsi="Times New Roman"/>
      <w:b/>
      <w:color w:val="244061" w:themeColor="accent1" w:themeShade="80"/>
      <w:sz w:val="28"/>
    </w:rPr>
  </w:style>
  <w:style w:type="character" w:customStyle="1" w:styleId="Nagwek1sjZnak">
    <w:name w:val="Nagłówek 1 _ sj Znak"/>
    <w:basedOn w:val="Domylnaczcionkaakapitu"/>
    <w:link w:val="Nagwek1sj"/>
    <w:rsid w:val="006516F8"/>
    <w:rPr>
      <w:rFonts w:ascii="Times New Roman" w:hAnsi="Times New Roman" w:cstheme="minorBidi"/>
      <w:b/>
      <w:color w:val="244061" w:themeColor="accent1" w:themeShade="80"/>
      <w:sz w:val="28"/>
    </w:rPr>
  </w:style>
  <w:style w:type="paragraph" w:customStyle="1" w:styleId="Nagwek2-sj">
    <w:name w:val="Nagłówek 2-sj"/>
    <w:basedOn w:val="Normalny"/>
    <w:link w:val="Nagwek2-sjZnak"/>
    <w:qFormat/>
    <w:rsid w:val="007F7C38"/>
    <w:pPr>
      <w:numPr>
        <w:numId w:val="9"/>
      </w:numPr>
      <w:spacing w:line="240" w:lineRule="auto"/>
      <w:jc w:val="both"/>
    </w:pPr>
    <w:rPr>
      <w:rFonts w:ascii="Times New Roman" w:hAnsi="Times New Roman" w:cs="Times New Roman"/>
      <w:b/>
      <w:color w:val="365F91" w:themeColor="accent1" w:themeShade="BF"/>
      <w:sz w:val="24"/>
      <w:szCs w:val="24"/>
    </w:rPr>
  </w:style>
  <w:style w:type="character" w:customStyle="1" w:styleId="Nagwek2-sjZnak">
    <w:name w:val="Nagłówek 2-sj Znak"/>
    <w:basedOn w:val="Domylnaczcionkaakapitu"/>
    <w:link w:val="Nagwek2-sj"/>
    <w:rsid w:val="007F7C38"/>
    <w:rPr>
      <w:rFonts w:ascii="Times New Roman" w:hAnsi="Times New Roman" w:cs="Times New Roman"/>
      <w:b/>
      <w:color w:val="365F91" w:themeColor="accent1" w:themeShade="BF"/>
      <w:sz w:val="24"/>
      <w:szCs w:val="24"/>
    </w:rPr>
  </w:style>
  <w:style w:type="paragraph" w:customStyle="1" w:styleId="Tabela-sj">
    <w:name w:val="Tabela - sj"/>
    <w:basedOn w:val="Normalny"/>
    <w:link w:val="Tabela-sjZnak"/>
    <w:qFormat/>
    <w:rsid w:val="003472EB"/>
    <w:pPr>
      <w:spacing w:line="240" w:lineRule="auto"/>
      <w:jc w:val="both"/>
    </w:pPr>
    <w:rPr>
      <w:rFonts w:ascii="Times New Roman" w:hAnsi="Times New Roman" w:cs="Times New Roman"/>
      <w:b/>
      <w:sz w:val="20"/>
      <w:szCs w:val="24"/>
    </w:rPr>
  </w:style>
  <w:style w:type="character" w:customStyle="1" w:styleId="Tabela-sjZnak">
    <w:name w:val="Tabela - sj Znak"/>
    <w:basedOn w:val="Domylnaczcionkaakapitu"/>
    <w:link w:val="Tabela-sj"/>
    <w:rsid w:val="003472EB"/>
    <w:rPr>
      <w:rFonts w:ascii="Times New Roman" w:hAnsi="Times New Roman" w:cs="Times New Roman"/>
      <w:b/>
      <w:sz w:val="20"/>
      <w:szCs w:val="24"/>
    </w:rPr>
  </w:style>
  <w:style w:type="paragraph" w:customStyle="1" w:styleId="Rysunek-sj">
    <w:name w:val="Rysunek - sj"/>
    <w:basedOn w:val="Normalny"/>
    <w:link w:val="Rysunek-sjZnak"/>
    <w:qFormat/>
    <w:rsid w:val="00534E6E"/>
    <w:pPr>
      <w:spacing w:after="0" w:line="240" w:lineRule="auto"/>
      <w:jc w:val="both"/>
    </w:pPr>
    <w:rPr>
      <w:rFonts w:ascii="Times New Roman" w:hAnsi="Times New Roman" w:cs="Times New Roman"/>
      <w:b/>
      <w:sz w:val="20"/>
      <w:szCs w:val="24"/>
    </w:rPr>
  </w:style>
  <w:style w:type="character" w:customStyle="1" w:styleId="Rysunek-sjZnak">
    <w:name w:val="Rysunek - sj Znak"/>
    <w:basedOn w:val="Domylnaczcionkaakapitu"/>
    <w:link w:val="Rysunek-sj"/>
    <w:rsid w:val="00534E6E"/>
    <w:rPr>
      <w:rFonts w:ascii="Times New Roman" w:hAnsi="Times New Roman" w:cs="Times New Roman"/>
      <w:b/>
      <w:sz w:val="20"/>
      <w:szCs w:val="24"/>
    </w:rPr>
  </w:style>
  <w:style w:type="paragraph" w:customStyle="1" w:styleId="Tabela">
    <w:name w:val="Tabela"/>
    <w:basedOn w:val="Normalny"/>
    <w:link w:val="TabelaZnak"/>
    <w:autoRedefine/>
    <w:qFormat/>
    <w:rsid w:val="00B9212E"/>
    <w:pPr>
      <w:spacing w:before="120" w:after="120" w:line="240" w:lineRule="auto"/>
      <w:jc w:val="center"/>
    </w:pPr>
    <w:rPr>
      <w:rFonts w:ascii="Times New Roman" w:eastAsia="Calibri" w:hAnsi="Times New Roman" w:cs="Times New Roman"/>
      <w:sz w:val="18"/>
      <w:szCs w:val="20"/>
      <w:lang w:val="x-none"/>
    </w:rPr>
  </w:style>
  <w:style w:type="character" w:customStyle="1" w:styleId="TabelaZnak">
    <w:name w:val="Tabela Znak"/>
    <w:link w:val="Tabela"/>
    <w:locked/>
    <w:rsid w:val="00B9212E"/>
    <w:rPr>
      <w:rFonts w:ascii="Times New Roman" w:eastAsia="Calibri" w:hAnsi="Times New Roman" w:cs="Times New Roman"/>
      <w:sz w:val="18"/>
      <w:szCs w:val="20"/>
      <w:lang w:val="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500178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wmf"/><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oleObject" Target="embeddings/oleObject1.bin"/></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1097</TotalTime>
  <Pages>1</Pages>
  <Words>2957</Words>
  <Characters>17747</Characters>
  <Application>Microsoft Office Word</Application>
  <DocSecurity>0</DocSecurity>
  <Lines>147</Lines>
  <Paragraphs>41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20663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Użytkownik systemu Windows</dc:creator>
  <cp:lastModifiedBy>Użytkownik systemu Windows</cp:lastModifiedBy>
  <cp:revision>32</cp:revision>
  <cp:lastPrinted>2024-11-17T20:57:00Z</cp:lastPrinted>
  <dcterms:created xsi:type="dcterms:W3CDTF">2024-01-29T12:39:00Z</dcterms:created>
  <dcterms:modified xsi:type="dcterms:W3CDTF">2024-11-17T20:57:00Z</dcterms:modified>
</cp:coreProperties>
</file>